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CB6661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35079" cy="4406463"/>
            <wp:effectExtent l="19050" t="0" r="0" b="0"/>
            <wp:wrapSquare wrapText="bothSides"/>
            <wp:docPr id="2" name="Immagine 2" descr="C:\Users\Giacomo\Desktop\Dada_Marcel_Duch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Dada_Marcel_Ducha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9" cy="440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661" w:rsidRPr="00BD03AE" w:rsidRDefault="00CB6661" w:rsidP="00CB6661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CB6661" w:rsidRPr="004C4712" w:rsidRDefault="00CB6661" w:rsidP="00CB6661">
      <w:pPr>
        <w:pStyle w:val="Paragrafoelenco"/>
        <w:jc w:val="both"/>
        <w:rPr>
          <w:b/>
        </w:rPr>
      </w:pPr>
    </w:p>
    <w:p w:rsidR="00CB6661" w:rsidRDefault="00CB6661" w:rsidP="00CB6661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  <w:r w:rsidR="00EC0490" w:rsidRPr="00EC0490">
        <w:t>“Ruota di bicicletta”</w:t>
      </w:r>
    </w:p>
    <w:p w:rsidR="00CB6661" w:rsidRDefault="00CB6661" w:rsidP="00CB6661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 w:rsidR="00EC0490">
        <w:t>Marcel Duchamp</w:t>
      </w:r>
    </w:p>
    <w:p w:rsidR="00CB6661" w:rsidRPr="00D9509A" w:rsidRDefault="00CB6661" w:rsidP="00CB6661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EC0490">
        <w:t>1913</w:t>
      </w:r>
    </w:p>
    <w:p w:rsidR="00CB6661" w:rsidRPr="009161EC" w:rsidRDefault="00CB6661" w:rsidP="00CB6661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>
        <w:rPr>
          <w:b/>
        </w:rPr>
        <w:t xml:space="preserve"> (o Supporti)</w:t>
      </w:r>
      <w:r w:rsidRPr="00816003">
        <w:rPr>
          <w:b/>
        </w:rPr>
        <w:t xml:space="preserve">: </w:t>
      </w:r>
      <w:r w:rsidR="009161EC">
        <w:t xml:space="preserve">legno e </w:t>
      </w:r>
    </w:p>
    <w:p w:rsidR="009161EC" w:rsidRPr="009161EC" w:rsidRDefault="009161EC" w:rsidP="009161EC">
      <w:pPr>
        <w:pStyle w:val="Paragrafoelenco"/>
        <w:ind w:left="2124"/>
        <w:jc w:val="both"/>
        <w:rPr>
          <w:i/>
          <w:color w:val="FF0000"/>
        </w:rPr>
      </w:pPr>
      <w:r>
        <w:rPr>
          <w:b/>
        </w:rPr>
        <w:t xml:space="preserve">               </w:t>
      </w:r>
      <w:r w:rsidRPr="009161EC">
        <w:t>Ferro</w:t>
      </w:r>
      <w:r>
        <w:t>: uno sgabello e una ruota di bicicletta.</w:t>
      </w:r>
    </w:p>
    <w:p w:rsidR="00CB6661" w:rsidRPr="00FE1A52" w:rsidRDefault="00CB6661" w:rsidP="00CB6661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9161EC">
        <w:t>/</w:t>
      </w:r>
    </w:p>
    <w:p w:rsidR="009161EC" w:rsidRDefault="00CB6661" w:rsidP="009161EC">
      <w:pPr>
        <w:pStyle w:val="Paragrafoelenco"/>
        <w:numPr>
          <w:ilvl w:val="0"/>
          <w:numId w:val="10"/>
        </w:numPr>
      </w:pPr>
      <w:r w:rsidRPr="00733669">
        <w:rPr>
          <w:b/>
        </w:rPr>
        <w:t xml:space="preserve">Collocazione attuale: </w:t>
      </w:r>
      <w:r w:rsidR="009161EC" w:rsidRPr="009161EC">
        <w:t xml:space="preserve">L'originale del 1913 </w:t>
      </w:r>
    </w:p>
    <w:p w:rsidR="00CB6661" w:rsidRDefault="009161EC" w:rsidP="009161EC">
      <w:pPr>
        <w:pStyle w:val="Paragrafoelenco"/>
        <w:ind w:left="2832" w:firstLine="708"/>
        <w:jc w:val="both"/>
      </w:pPr>
      <w:r w:rsidRPr="009161EC">
        <w:t>perdu</w:t>
      </w:r>
      <w:r>
        <w:t xml:space="preserve">to. Nel 1964 è stata realizzata </w:t>
      </w:r>
    </w:p>
    <w:p w:rsidR="009161EC" w:rsidRDefault="009161EC" w:rsidP="009161EC">
      <w:pPr>
        <w:pStyle w:val="Paragrafoelenco"/>
        <w:ind w:left="2832" w:firstLine="708"/>
        <w:jc w:val="both"/>
      </w:pPr>
      <w:r w:rsidRPr="009161EC">
        <w:t xml:space="preserve">un'edizione in otto esemplari numerati e </w:t>
      </w:r>
    </w:p>
    <w:p w:rsidR="009161EC" w:rsidRPr="009161EC" w:rsidRDefault="009161EC" w:rsidP="009161EC">
      <w:pPr>
        <w:pStyle w:val="Paragrafoelenco"/>
        <w:ind w:left="0" w:firstLine="708"/>
      </w:pPr>
      <w:r w:rsidRPr="009161EC">
        <w:t>firmati destinati alla vendita.</w:t>
      </w:r>
    </w:p>
    <w:p w:rsidR="009161EC" w:rsidRPr="009161EC" w:rsidRDefault="009161EC" w:rsidP="009161EC">
      <w:pPr>
        <w:pStyle w:val="Paragrafoelenco"/>
        <w:ind w:left="2832" w:firstLine="708"/>
        <w:jc w:val="both"/>
      </w:pP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CB6661" w:rsidP="004C471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4862195</wp:posOffset>
            </wp:positionV>
            <wp:extent cx="2408555" cy="3980180"/>
            <wp:effectExtent l="19050" t="0" r="0" b="0"/>
            <wp:wrapSquare wrapText="bothSides"/>
            <wp:docPr id="3" name="Immagine 3" descr="C:\Users\Giacomo\Desktop\duchamp_bottle_rack_b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duchamp_bottle_rack_bl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EE2">
        <w:tab/>
      </w:r>
      <w:r w:rsidR="008A1EE2">
        <w:tab/>
      </w:r>
    </w:p>
    <w:p w:rsidR="008A1EE2" w:rsidRPr="00BD03AE" w:rsidRDefault="008A1EE2" w:rsidP="008A1EE2">
      <w:pPr>
        <w:pStyle w:val="Paragrafoelenco"/>
        <w:numPr>
          <w:ilvl w:val="0"/>
          <w:numId w:val="21"/>
        </w:numPr>
        <w:ind w:left="1776"/>
        <w:jc w:val="both"/>
        <w:rPr>
          <w:b/>
        </w:rPr>
      </w:pPr>
      <w:r w:rsidRPr="00BD03AE">
        <w:rPr>
          <w:b/>
        </w:rPr>
        <w:t>CATALOGAZIONE:</w:t>
      </w:r>
    </w:p>
    <w:p w:rsidR="008A1EE2" w:rsidRPr="004C4712" w:rsidRDefault="008A1EE2" w:rsidP="008A1EE2">
      <w:pPr>
        <w:pStyle w:val="Paragrafoelenco"/>
        <w:ind w:left="1416"/>
        <w:jc w:val="both"/>
        <w:rPr>
          <w:b/>
        </w:rPr>
      </w:pPr>
    </w:p>
    <w:p w:rsidR="008A1EE2" w:rsidRPr="00AA7256" w:rsidRDefault="008A1EE2" w:rsidP="008A1EE2">
      <w:pPr>
        <w:pStyle w:val="Paragrafoelenco"/>
        <w:numPr>
          <w:ilvl w:val="0"/>
          <w:numId w:val="3"/>
        </w:numPr>
        <w:ind w:left="1416"/>
        <w:jc w:val="both"/>
      </w:pPr>
      <w:r>
        <w:rPr>
          <w:b/>
        </w:rPr>
        <w:t xml:space="preserve">Titolo dell’opera: </w:t>
      </w:r>
      <w:r w:rsidR="00AA7256" w:rsidRPr="00AA7256">
        <w:t>“Lo scolabottiglie”</w:t>
      </w:r>
    </w:p>
    <w:p w:rsidR="008A1EE2" w:rsidRPr="00AA7256" w:rsidRDefault="008A1EE2" w:rsidP="008A1EE2">
      <w:pPr>
        <w:pStyle w:val="Paragrafoelenco"/>
        <w:numPr>
          <w:ilvl w:val="0"/>
          <w:numId w:val="8"/>
        </w:numPr>
        <w:ind w:left="1416"/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 w:rsidR="00AA7256">
        <w:t>Marchel Duchamp (semplicemente</w:t>
      </w:r>
    </w:p>
    <w:p w:rsidR="00AA7256" w:rsidRPr="00AA7256" w:rsidRDefault="00AA7256" w:rsidP="00AA7256">
      <w:pPr>
        <w:pStyle w:val="Paragrafoelenco"/>
        <w:ind w:left="6372"/>
        <w:jc w:val="both"/>
        <w:rPr>
          <w:i/>
          <w:color w:val="FF0000"/>
        </w:rPr>
      </w:pPr>
      <w:r>
        <w:t>f</w:t>
      </w:r>
      <w:r w:rsidRPr="00AA7256">
        <w:t>irmato)</w:t>
      </w:r>
    </w:p>
    <w:p w:rsidR="008A1EE2" w:rsidRPr="00D9509A" w:rsidRDefault="008A1EE2" w:rsidP="008A1EE2">
      <w:pPr>
        <w:pStyle w:val="Paragrafoelenco"/>
        <w:numPr>
          <w:ilvl w:val="0"/>
          <w:numId w:val="8"/>
        </w:numPr>
        <w:ind w:left="1416"/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AA7256">
        <w:t>1914</w:t>
      </w:r>
    </w:p>
    <w:p w:rsidR="008A1EE2" w:rsidRPr="00FE1A52" w:rsidRDefault="008A1EE2" w:rsidP="008A1EE2">
      <w:pPr>
        <w:pStyle w:val="Paragrafoelenco"/>
        <w:numPr>
          <w:ilvl w:val="0"/>
          <w:numId w:val="10"/>
        </w:numPr>
        <w:ind w:left="1416"/>
        <w:jc w:val="both"/>
        <w:rPr>
          <w:i/>
          <w:color w:val="FF0000"/>
        </w:rPr>
      </w:pPr>
      <w:r w:rsidRPr="00816003">
        <w:rPr>
          <w:b/>
        </w:rPr>
        <w:t>Tecniche e Materiali</w:t>
      </w:r>
      <w:r>
        <w:rPr>
          <w:b/>
        </w:rPr>
        <w:t xml:space="preserve"> (o Supporti)</w:t>
      </w:r>
      <w:r w:rsidRPr="00816003">
        <w:rPr>
          <w:b/>
        </w:rPr>
        <w:t xml:space="preserve">: </w:t>
      </w:r>
      <w:r w:rsidR="00AA7256">
        <w:t>ferro</w:t>
      </w:r>
    </w:p>
    <w:p w:rsidR="008A1EE2" w:rsidRPr="00FE1A52" w:rsidRDefault="008A1EE2" w:rsidP="008A1EE2">
      <w:pPr>
        <w:pStyle w:val="Paragrafoelenco"/>
        <w:numPr>
          <w:ilvl w:val="0"/>
          <w:numId w:val="10"/>
        </w:numPr>
        <w:ind w:left="1416"/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AA7256">
        <w:t>/</w:t>
      </w:r>
    </w:p>
    <w:p w:rsidR="00AA7256" w:rsidRPr="00AA7256" w:rsidRDefault="008A1EE2" w:rsidP="00AA7256">
      <w:pPr>
        <w:pStyle w:val="Paragrafoelenco"/>
        <w:numPr>
          <w:ilvl w:val="0"/>
          <w:numId w:val="10"/>
        </w:numPr>
        <w:ind w:left="1416"/>
        <w:jc w:val="both"/>
        <w:rPr>
          <w:b/>
        </w:rPr>
      </w:pPr>
      <w:r w:rsidRPr="00733669">
        <w:rPr>
          <w:b/>
        </w:rPr>
        <w:t xml:space="preserve">Collocazione attuale: </w:t>
      </w:r>
      <w:r w:rsidR="00AA7256" w:rsidRPr="00AA7256">
        <w:t xml:space="preserve">L’originale dello </w:t>
      </w:r>
    </w:p>
    <w:p w:rsidR="00AA7256" w:rsidRPr="00AA7256" w:rsidRDefault="00AA7256" w:rsidP="00AA7256">
      <w:pPr>
        <w:pStyle w:val="Paragrafoelenco"/>
        <w:ind w:left="2832"/>
        <w:jc w:val="both"/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t>d</w:t>
      </w:r>
      <w:r w:rsidRPr="00AA7256">
        <w:t>ello scolabottiglie</w:t>
      </w:r>
      <w:r>
        <w:t xml:space="preserve"> </w:t>
      </w:r>
      <w:r w:rsidRPr="00AA7256">
        <w:t>non esiste più.</w:t>
      </w:r>
    </w:p>
    <w:p w:rsidR="008A1EE2" w:rsidRPr="00AA7256" w:rsidRDefault="00AA7256" w:rsidP="00AA7256">
      <w:pPr>
        <w:pStyle w:val="Paragrafoelenco"/>
        <w:ind w:left="5586"/>
        <w:jc w:val="both"/>
      </w:pPr>
      <w:r w:rsidRPr="00AA7256">
        <w:t xml:space="preserve">Esso fu semplicemente buttato via dalla </w:t>
      </w:r>
      <w:r>
        <w:t xml:space="preserve">         </w:t>
      </w:r>
      <w:r w:rsidRPr="00AA7256">
        <w:t xml:space="preserve">sorella di Duchamp </w:t>
      </w:r>
      <w:r>
        <w:t>facendo pulizie nello studio del fratello!</w:t>
      </w:r>
      <w:r w:rsidRPr="00AA7256">
        <w:t xml:space="preserve"> </w:t>
      </w:r>
    </w:p>
    <w:p w:rsidR="008A1EE2" w:rsidRPr="004C4712" w:rsidRDefault="008A1EE2" w:rsidP="008A1EE2"/>
    <w:p w:rsidR="008A1EE2" w:rsidRPr="00704CD6" w:rsidRDefault="008A1EE2" w:rsidP="00704CD6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62325" cy="3554730"/>
            <wp:effectExtent l="19050" t="0" r="9525" b="0"/>
            <wp:wrapSquare wrapText="bothSides"/>
            <wp:docPr id="4" name="Immagine 4" descr="C:\Users\Giacomo\Desktop\640px-Duchamp_Foun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640px-Duchamp_Founta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CD6">
        <w:rPr>
          <w:b/>
        </w:rPr>
        <w:t>CATALOGAZIONE:</w:t>
      </w:r>
    </w:p>
    <w:p w:rsidR="008A1EE2" w:rsidRPr="004C4712" w:rsidRDefault="008A1EE2" w:rsidP="008A1EE2">
      <w:pPr>
        <w:pStyle w:val="Paragrafoelenco"/>
        <w:ind w:left="1416"/>
        <w:jc w:val="both"/>
        <w:rPr>
          <w:b/>
        </w:rPr>
      </w:pPr>
    </w:p>
    <w:p w:rsidR="008A1EE2" w:rsidRDefault="008A1EE2" w:rsidP="008A1EE2">
      <w:pPr>
        <w:pStyle w:val="Paragrafoelenco"/>
        <w:numPr>
          <w:ilvl w:val="0"/>
          <w:numId w:val="3"/>
        </w:numPr>
        <w:ind w:left="1416"/>
        <w:jc w:val="both"/>
        <w:rPr>
          <w:b/>
        </w:rPr>
      </w:pPr>
      <w:r>
        <w:rPr>
          <w:b/>
        </w:rPr>
        <w:t xml:space="preserve">Titolo dell’opera: </w:t>
      </w:r>
      <w:r w:rsidR="00704CD6">
        <w:t>“Fontana”</w:t>
      </w:r>
    </w:p>
    <w:p w:rsidR="008A1EE2" w:rsidRDefault="008A1EE2" w:rsidP="008A1EE2">
      <w:pPr>
        <w:pStyle w:val="Paragrafoelenco"/>
        <w:numPr>
          <w:ilvl w:val="0"/>
          <w:numId w:val="8"/>
        </w:numPr>
        <w:ind w:left="1416"/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 w:rsidR="00704CD6">
        <w:t>Marcel Duchamp</w:t>
      </w:r>
    </w:p>
    <w:p w:rsidR="008A1EE2" w:rsidRPr="00D9509A" w:rsidRDefault="008A1EE2" w:rsidP="008A1EE2">
      <w:pPr>
        <w:pStyle w:val="Paragrafoelenco"/>
        <w:numPr>
          <w:ilvl w:val="0"/>
          <w:numId w:val="8"/>
        </w:numPr>
        <w:ind w:left="1416"/>
        <w:jc w:val="both"/>
        <w:rPr>
          <w:i/>
          <w:color w:val="FF0000"/>
        </w:rPr>
      </w:pPr>
      <w:r w:rsidRPr="00D9509A">
        <w:rPr>
          <w:b/>
        </w:rPr>
        <w:t>Datazione:</w:t>
      </w:r>
      <w:r w:rsidR="00704CD6">
        <w:t xml:space="preserve"> 1917</w:t>
      </w:r>
      <w:r w:rsidRPr="00D9509A">
        <w:rPr>
          <w:b/>
        </w:rPr>
        <w:t xml:space="preserve"> </w:t>
      </w:r>
    </w:p>
    <w:p w:rsidR="008A1EE2" w:rsidRPr="00704CD6" w:rsidRDefault="008A1EE2" w:rsidP="008A1EE2">
      <w:pPr>
        <w:pStyle w:val="Paragrafoelenco"/>
        <w:numPr>
          <w:ilvl w:val="0"/>
          <w:numId w:val="10"/>
        </w:numPr>
        <w:ind w:left="1416"/>
        <w:jc w:val="both"/>
        <w:rPr>
          <w:i/>
          <w:color w:val="FF0000"/>
        </w:rPr>
      </w:pPr>
      <w:r w:rsidRPr="008A1EE2">
        <w:rPr>
          <w:b/>
        </w:rPr>
        <w:t>Tecniche e Mate</w:t>
      </w:r>
      <w:r>
        <w:rPr>
          <w:b/>
        </w:rPr>
        <w:t>riali :</w:t>
      </w:r>
      <w:r w:rsidR="00704CD6">
        <w:rPr>
          <w:b/>
        </w:rPr>
        <w:t xml:space="preserve"> </w:t>
      </w:r>
    </w:p>
    <w:p w:rsidR="00704CD6" w:rsidRPr="00704CD6" w:rsidRDefault="00704CD6" w:rsidP="00704CD6">
      <w:pPr>
        <w:pStyle w:val="Paragrafoelenco"/>
        <w:ind w:left="2124"/>
        <w:jc w:val="both"/>
        <w:rPr>
          <w:i/>
          <w:color w:val="FF0000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t>un orinatoio in porcellana.</w:t>
      </w:r>
    </w:p>
    <w:p w:rsidR="008A1EE2" w:rsidRPr="008A1EE2" w:rsidRDefault="008A1EE2" w:rsidP="008A1EE2">
      <w:pPr>
        <w:pStyle w:val="Paragrafoelenco"/>
        <w:numPr>
          <w:ilvl w:val="0"/>
          <w:numId w:val="10"/>
        </w:numPr>
        <w:ind w:left="1416"/>
        <w:jc w:val="both"/>
        <w:rPr>
          <w:i/>
          <w:color w:val="FF0000"/>
        </w:rPr>
      </w:pPr>
      <w:r w:rsidRPr="008A1EE2">
        <w:rPr>
          <w:b/>
        </w:rPr>
        <w:t xml:space="preserve">Dimensioni:  </w:t>
      </w:r>
      <w:r w:rsidR="00704CD6">
        <w:t>/</w:t>
      </w:r>
    </w:p>
    <w:p w:rsidR="008A1EE2" w:rsidRDefault="008A1EE2" w:rsidP="008A1EE2">
      <w:pPr>
        <w:pStyle w:val="Paragrafoelenco"/>
        <w:numPr>
          <w:ilvl w:val="0"/>
          <w:numId w:val="10"/>
        </w:numPr>
        <w:ind w:left="1416"/>
        <w:jc w:val="both"/>
        <w:rPr>
          <w:b/>
        </w:rPr>
      </w:pPr>
      <w:r w:rsidRPr="00733669">
        <w:rPr>
          <w:b/>
        </w:rPr>
        <w:t xml:space="preserve">Collocazione attuale: </w:t>
      </w:r>
    </w:p>
    <w:p w:rsidR="00704CD6" w:rsidRPr="00704CD6" w:rsidRDefault="00704CD6" w:rsidP="00704CD6">
      <w:pPr>
        <w:pStyle w:val="Paragrafoelenco"/>
        <w:ind w:left="6867"/>
        <w:jc w:val="both"/>
      </w:pPr>
      <w:r>
        <w:t xml:space="preserve">L'originale della fontana è    </w:t>
      </w:r>
      <w:r w:rsidRPr="00704CD6">
        <w:t>andato disperso perché</w:t>
      </w:r>
      <w:r w:rsidR="004745EF">
        <w:t xml:space="preserve">, </w:t>
      </w:r>
      <w:r w:rsidRPr="00704CD6">
        <w:t xml:space="preserve"> </w:t>
      </w:r>
      <w:r w:rsidR="004745EF">
        <w:t>durante un trasloco, de</w:t>
      </w:r>
      <w:r w:rsidR="007442F7">
        <w:t xml:space="preserve">i facchini </w:t>
      </w:r>
      <w:r w:rsidRPr="00704CD6">
        <w:t>lo gettarono erroneamente via</w:t>
      </w:r>
      <w:r>
        <w:t>.</w:t>
      </w:r>
    </w:p>
    <w:p w:rsidR="00704CD6" w:rsidRDefault="00704CD6" w:rsidP="00704CD6">
      <w:pPr>
        <w:pStyle w:val="Paragrafoelenco"/>
        <w:jc w:val="both"/>
        <w:rPr>
          <w:b/>
        </w:rPr>
      </w:pPr>
    </w:p>
    <w:p w:rsidR="00CB6661" w:rsidRPr="00AF2A8D" w:rsidRDefault="00CB6661" w:rsidP="00AF2A8D">
      <w:pPr>
        <w:jc w:val="both"/>
        <w:rPr>
          <w:b/>
        </w:rPr>
      </w:pPr>
    </w:p>
    <w:p w:rsidR="00CB6661" w:rsidRDefault="00CB6661" w:rsidP="00627D5F">
      <w:pPr>
        <w:pStyle w:val="Paragrafoelenco"/>
        <w:jc w:val="both"/>
        <w:rPr>
          <w:b/>
        </w:rPr>
      </w:pPr>
    </w:p>
    <w:p w:rsidR="00CB6661" w:rsidRPr="00627D5F" w:rsidRDefault="00CB6661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AF2A8D" w:rsidRDefault="00AF2A8D" w:rsidP="00AF2A8D">
      <w:pPr>
        <w:ind w:left="708"/>
        <w:jc w:val="both"/>
      </w:pPr>
      <w:r w:rsidRPr="00AF2A8D">
        <w:t xml:space="preserve">Il termine indica </w:t>
      </w:r>
      <w:r w:rsidRPr="007442F7">
        <w:rPr>
          <w:i/>
        </w:rPr>
        <w:t>opere realizzate</w:t>
      </w:r>
      <w:r w:rsidRPr="00AF2A8D">
        <w:t xml:space="preserve"> con </w:t>
      </w:r>
      <w:r w:rsidRPr="007442F7">
        <w:rPr>
          <w:i/>
        </w:rPr>
        <w:t>oggetti reali</w:t>
      </w:r>
      <w:r>
        <w:t xml:space="preserve">, non prodotti con finalità </w:t>
      </w:r>
      <w:r w:rsidRPr="00AF2A8D">
        <w:t xml:space="preserve">estetiche e </w:t>
      </w:r>
      <w:r w:rsidRPr="007442F7">
        <w:rPr>
          <w:b/>
          <w:i/>
        </w:rPr>
        <w:t>presentati</w:t>
      </w:r>
      <w:r w:rsidRPr="00AF2A8D">
        <w:t xml:space="preserve"> </w:t>
      </w:r>
      <w:r w:rsidRPr="007442F7">
        <w:rPr>
          <w:b/>
          <w:i/>
        </w:rPr>
        <w:t>come opere d’arte</w:t>
      </w:r>
      <w:r w:rsidRPr="00AF2A8D">
        <w:t xml:space="preserve">. In </w:t>
      </w:r>
      <w:r>
        <w:t>pratica i «</w:t>
      </w:r>
      <w:r w:rsidRPr="00AF2A8D">
        <w:rPr>
          <w:b/>
          <w:i/>
        </w:rPr>
        <w:t>ready-made</w:t>
      </w:r>
      <w:r>
        <w:t>» sono un’</w:t>
      </w:r>
      <w:r w:rsidRPr="00AF2A8D">
        <w:t>invenzione di Marcel Duchamp. Essi diventano, nell’</w:t>
      </w:r>
      <w:r>
        <w:t xml:space="preserve">ambito dell’estetica dadaista, </w:t>
      </w:r>
      <w:r w:rsidRPr="00AF2A8D">
        <w:t xml:space="preserve">uno dei </w:t>
      </w:r>
      <w:r w:rsidRPr="007442F7">
        <w:rPr>
          <w:b/>
          <w:i/>
        </w:rPr>
        <w:t>meccanismi</w:t>
      </w:r>
      <w:r w:rsidRPr="00AF2A8D">
        <w:t xml:space="preserve"> </w:t>
      </w:r>
      <w:r w:rsidRPr="007442F7">
        <w:rPr>
          <w:b/>
          <w:i/>
        </w:rPr>
        <w:t>di</w:t>
      </w:r>
      <w:r w:rsidRPr="00AF2A8D">
        <w:t xml:space="preserve"> maggior </w:t>
      </w:r>
      <w:r w:rsidRPr="007442F7">
        <w:rPr>
          <w:b/>
          <w:i/>
        </w:rPr>
        <w:t>dissacrazione</w:t>
      </w:r>
      <w:r w:rsidRPr="00AF2A8D">
        <w:t xml:space="preserve"> dei conce</w:t>
      </w:r>
      <w:r>
        <w:t xml:space="preserve">tti tradizionali </w:t>
      </w:r>
      <w:r w:rsidRPr="007442F7">
        <w:rPr>
          <w:b/>
          <w:i/>
        </w:rPr>
        <w:t>d'arte</w:t>
      </w:r>
      <w:r>
        <w:t xml:space="preserve">. Opera </w:t>
      </w:r>
      <w:r w:rsidRPr="00AF2A8D">
        <w:t>d’arte poteva essere qualsiasi cosa: posizione ch</w:t>
      </w:r>
      <w:r>
        <w:t xml:space="preserve">e aveva la sua conseguenza che </w:t>
      </w:r>
      <w:r w:rsidRPr="007442F7">
        <w:rPr>
          <w:b/>
          <w:i/>
        </w:rPr>
        <w:t>nulla è arte</w:t>
      </w:r>
      <w:r w:rsidRPr="00AF2A8D">
        <w:t>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Default="00627D5F" w:rsidP="00627D5F">
      <w:pPr>
        <w:pStyle w:val="Paragrafoelenco"/>
        <w:rPr>
          <w:b/>
        </w:rPr>
      </w:pPr>
    </w:p>
    <w:p w:rsidR="00AF2A8D" w:rsidRDefault="00AF2A8D" w:rsidP="00AF2A8D">
      <w:pPr>
        <w:pStyle w:val="Paragrafoelenco"/>
        <w:jc w:val="both"/>
      </w:pPr>
      <w:r w:rsidRPr="00AF2A8D">
        <w:t xml:space="preserve">Il </w:t>
      </w:r>
      <w:r w:rsidRPr="00AF2A8D">
        <w:rPr>
          <w:b/>
          <w:i/>
        </w:rPr>
        <w:t>Dadaismo</w:t>
      </w:r>
      <w:r w:rsidRPr="00AF2A8D">
        <w:t xml:space="preserve"> o </w:t>
      </w:r>
      <w:r w:rsidRPr="00AF2A8D">
        <w:rPr>
          <w:b/>
          <w:i/>
        </w:rPr>
        <w:t>Dada</w:t>
      </w:r>
      <w:r w:rsidRPr="00AF2A8D">
        <w:t xml:space="preserve"> è un movimento culturale nato nel</w:t>
      </w:r>
      <w:r>
        <w:t xml:space="preserve"> 1916 a Zurigo, nella Svizzera </w:t>
      </w:r>
      <w:r w:rsidRPr="00AF2A8D">
        <w:t>neutrale della Prima guerra mondiale, e sviluppatosi tra i</w:t>
      </w:r>
      <w:r>
        <w:t xml:space="preserve">l 1916 e il 1920. Il movimento </w:t>
      </w:r>
      <w:r w:rsidRPr="00AF2A8D">
        <w:t>ha interessato soprattutto le arti visive, la letteratura (po</w:t>
      </w:r>
      <w:r>
        <w:t xml:space="preserve">esia, manifesti artistici), il </w:t>
      </w:r>
      <w:r w:rsidRPr="00AF2A8D">
        <w:t>teatro e la grafica, e ha concentrato la sua politica antibellica medi</w:t>
      </w:r>
      <w:r>
        <w:t xml:space="preserve">ante un rifiuto </w:t>
      </w:r>
      <w:r w:rsidRPr="00AF2A8D">
        <w:t>degli standard artistici attra</w:t>
      </w:r>
      <w:r>
        <w:t xml:space="preserve">verso opere culturali che erano </w:t>
      </w:r>
      <w:r w:rsidRPr="00AF2A8D">
        <w:t>contro l'arte stessa.</w:t>
      </w:r>
      <w:r>
        <w:t xml:space="preserve"> </w:t>
      </w:r>
      <w:r w:rsidRPr="00AF2A8D">
        <w:t>Il dadaismo ha inoltre messo in dubbio e stravo</w:t>
      </w:r>
      <w:r>
        <w:t xml:space="preserve">lto le convenzioni dell'epoca: </w:t>
      </w:r>
      <w:r w:rsidRPr="00AF2A8D">
        <w:t xml:space="preserve">dall'estetica cinematografica o artistica fino alle ideologie politiche; </w:t>
      </w:r>
      <w:r>
        <w:t xml:space="preserve">ha inoltre </w:t>
      </w:r>
      <w:r w:rsidRPr="00AF2A8D">
        <w:t xml:space="preserve">proposto il rifiuto della ragione e della logica, ha </w:t>
      </w:r>
      <w:r>
        <w:t xml:space="preserve">enfatizzato la stravaganza, la </w:t>
      </w:r>
      <w:r w:rsidRPr="00AF2A8D">
        <w:t xml:space="preserve">derisione e l'umorismo. </w:t>
      </w:r>
    </w:p>
    <w:p w:rsidR="00AF2A8D" w:rsidRDefault="00AF2A8D" w:rsidP="00AF2A8D">
      <w:pPr>
        <w:pStyle w:val="Paragrafoelenco"/>
        <w:jc w:val="both"/>
      </w:pPr>
    </w:p>
    <w:p w:rsidR="00AF2A8D" w:rsidRDefault="00AF2A8D" w:rsidP="00AF2A8D">
      <w:pPr>
        <w:pStyle w:val="Paragrafoelenco"/>
        <w:jc w:val="both"/>
      </w:pPr>
      <w:r w:rsidRPr="00AF2A8D">
        <w:rPr>
          <w:i/>
        </w:rPr>
        <w:t>Gli artisti dada erano volutamente irrispettosi, stravaganti, provavano disgusto nei confronti delle usanze del passato; ricercavano la libertà di creatività per la quale utilizzavano tutti i materiali e le forme disponibili. Il movimento Dada sorse anche a Parigi nel 1920</w:t>
      </w:r>
      <w:r w:rsidRPr="00AF2A8D">
        <w:t>.</w:t>
      </w:r>
    </w:p>
    <w:p w:rsidR="000927C5" w:rsidRDefault="000927C5" w:rsidP="00AF2A8D">
      <w:pPr>
        <w:pStyle w:val="Paragrafoelenco"/>
        <w:jc w:val="both"/>
      </w:pPr>
    </w:p>
    <w:p w:rsidR="00BF762E" w:rsidRDefault="000927C5" w:rsidP="00BF762E">
      <w:pPr>
        <w:pStyle w:val="Paragrafoelenco"/>
        <w:jc w:val="both"/>
      </w:pPr>
      <w:r w:rsidRPr="00F54054">
        <w:rPr>
          <w:b/>
          <w:i/>
        </w:rPr>
        <w:t>Duchamp</w:t>
      </w:r>
      <w:r>
        <w:t xml:space="preserve"> utilizzò per primo in ambito artistico il </w:t>
      </w:r>
      <w:r w:rsidR="00BF762E">
        <w:t xml:space="preserve">termine </w:t>
      </w:r>
      <w:r w:rsidR="00BF762E" w:rsidRPr="00F54054">
        <w:rPr>
          <w:b/>
          <w:i/>
        </w:rPr>
        <w:t>ready-made nel 1913</w:t>
      </w:r>
      <w:r w:rsidR="00BF762E">
        <w:t xml:space="preserve"> in </w:t>
      </w:r>
      <w:r>
        <w:t xml:space="preserve">relazione alla sua opera </w:t>
      </w:r>
      <w:r w:rsidRPr="00F54054">
        <w:rPr>
          <w:b/>
          <w:i/>
        </w:rPr>
        <w:t>Bicycle Wheel</w:t>
      </w:r>
      <w:r>
        <w:t xml:space="preserve"> (c</w:t>
      </w:r>
      <w:r w:rsidR="00BF762E">
        <w:t xml:space="preserve">ategorizzabile come ready-made </w:t>
      </w:r>
      <w:r>
        <w:t>rettificato, in quanto si tratta di una ruota di bicicletta</w:t>
      </w:r>
      <w:r w:rsidR="00BF762E">
        <w:t xml:space="preserve"> imperniata su di uno sgabello </w:t>
      </w:r>
      <w:r>
        <w:t xml:space="preserve">tramite le forcelle del telaio). </w:t>
      </w:r>
      <w:r w:rsidR="00BF762E">
        <w:t xml:space="preserve"> </w:t>
      </w:r>
      <w:r w:rsidR="00BF762E" w:rsidRPr="00BF762E">
        <w:t xml:space="preserve">E' un paradosso logico, perché unisce un oggetto che esprime il movimento (la ruota) a uno che lo rende immobile (lo </w:t>
      </w:r>
      <w:r w:rsidR="00BF762E" w:rsidRPr="00BF762E">
        <w:lastRenderedPageBreak/>
        <w:t>sgabello), un prodotto industriale (la ruota) a uno artigianale (lo sgabello di legno), una forma circolare (la ruota ) a una quadrata (la base dello sgabello).</w:t>
      </w:r>
    </w:p>
    <w:p w:rsidR="000927C5" w:rsidRDefault="000927C5" w:rsidP="00BF762E">
      <w:pPr>
        <w:pStyle w:val="Paragrafoelenco"/>
        <w:jc w:val="both"/>
      </w:pPr>
      <w:r>
        <w:t xml:space="preserve">Il primo </w:t>
      </w:r>
      <w:r w:rsidRPr="00F54054">
        <w:rPr>
          <w:b/>
          <w:i/>
        </w:rPr>
        <w:t>read</w:t>
      </w:r>
      <w:r w:rsidR="00BF762E" w:rsidRPr="00F54054">
        <w:rPr>
          <w:b/>
          <w:i/>
        </w:rPr>
        <w:t>y-made puro è Bottle Rack</w:t>
      </w:r>
      <w:r w:rsidR="00BF762E">
        <w:t xml:space="preserve"> ("Lo </w:t>
      </w:r>
      <w:r>
        <w:t>scolabottiglie", del 1914), semplicemente firmato.</w:t>
      </w:r>
    </w:p>
    <w:p w:rsidR="00BF762E" w:rsidRDefault="00BF762E" w:rsidP="00BF762E">
      <w:pPr>
        <w:pStyle w:val="Paragrafoelenco"/>
        <w:jc w:val="both"/>
      </w:pPr>
    </w:p>
    <w:p w:rsidR="00BF762E" w:rsidRDefault="00BF762E" w:rsidP="00BF762E">
      <w:pPr>
        <w:pStyle w:val="Paragrafoelenco"/>
        <w:jc w:val="both"/>
      </w:pPr>
      <w:r>
        <w:t xml:space="preserve">La </w:t>
      </w:r>
      <w:r w:rsidR="00F54054">
        <w:t>“</w:t>
      </w:r>
      <w:r w:rsidR="00F54054" w:rsidRPr="00F54054">
        <w:rPr>
          <w:b/>
          <w:i/>
        </w:rPr>
        <w:t>F</w:t>
      </w:r>
      <w:r w:rsidRPr="00F54054">
        <w:rPr>
          <w:b/>
          <w:i/>
        </w:rPr>
        <w:t>ontana</w:t>
      </w:r>
      <w:r w:rsidR="00F54054">
        <w:t>”</w:t>
      </w:r>
      <w:r>
        <w:t>:</w:t>
      </w:r>
      <w:r w:rsidR="00F54054">
        <w:t xml:space="preserve"> </w:t>
      </w:r>
      <w:r>
        <w:t xml:space="preserve">esposta nel 1917 causò un vero e proprio scandalo,si pensò di avere definitivamente toccato il fondo tanto che la critica e le polemiche insorsero. La fontana non era altro che un </w:t>
      </w:r>
      <w:r w:rsidRPr="000D663A">
        <w:rPr>
          <w:b/>
          <w:i/>
        </w:rPr>
        <w:t>orinatoio rovesciato</w:t>
      </w:r>
      <w:r>
        <w:t xml:space="preserve"> ,</w:t>
      </w:r>
      <w:r w:rsidR="000D663A">
        <w:t xml:space="preserve"> </w:t>
      </w:r>
      <w:r>
        <w:t>di quelli solit</w:t>
      </w:r>
      <w:r w:rsidR="0061079D">
        <w:t>amente usati nei bagni pubblici</w:t>
      </w:r>
      <w:r>
        <w:t>.</w:t>
      </w:r>
      <w:r w:rsidR="0061079D">
        <w:t xml:space="preserve"> </w:t>
      </w:r>
      <w:r>
        <w:t xml:space="preserve">Lo stravagante pseudonimo fu inventato da </w:t>
      </w:r>
      <w:r w:rsidRPr="0061079D">
        <w:rPr>
          <w:b/>
          <w:i/>
        </w:rPr>
        <w:t>Mutt</w:t>
      </w:r>
      <w:r>
        <w:t xml:space="preserve"> che lasciò la firma sulla stessa opera d'arte. Quando l’originale della “</w:t>
      </w:r>
      <w:r w:rsidR="0061079D">
        <w:t>F</w:t>
      </w:r>
      <w:r>
        <w:t>ontana” fu gettato via per errore, a mostra conclusa</w:t>
      </w:r>
      <w:r w:rsidR="0061079D">
        <w:t xml:space="preserve">, </w:t>
      </w:r>
      <w:r w:rsidRPr="00BF762E">
        <w:t>Duchamp ne fu ben felice</w:t>
      </w:r>
      <w:r w:rsidR="0061079D">
        <w:t xml:space="preserve">: </w:t>
      </w:r>
      <w:r w:rsidRPr="00BF762E">
        <w:t>l'oggetto orinatoio tolto dal</w:t>
      </w:r>
      <w:r w:rsidR="0061079D">
        <w:t xml:space="preserve"> suo contesto diventava fontana</w:t>
      </w:r>
      <w:r w:rsidRPr="00BF762E">
        <w:t>,</w:t>
      </w:r>
      <w:r w:rsidR="0061079D">
        <w:t xml:space="preserve"> </w:t>
      </w:r>
      <w:r w:rsidRPr="00BF762E">
        <w:t>quindi arte e</w:t>
      </w:r>
      <w:r w:rsidR="0061079D">
        <w:t>,</w:t>
      </w:r>
      <w:r w:rsidRPr="00BF762E">
        <w:t xml:space="preserve"> una volta tornato ogg</w:t>
      </w:r>
      <w:r w:rsidR="0061079D">
        <w:t>etto</w:t>
      </w:r>
      <w:r w:rsidRPr="00BF762E">
        <w:t>, doveva essere necessariamente distrutto.</w:t>
      </w:r>
    </w:p>
    <w:p w:rsidR="00BF762E" w:rsidRDefault="00BF762E" w:rsidP="00BF762E">
      <w:pPr>
        <w:pStyle w:val="Paragrafoelenco"/>
        <w:jc w:val="both"/>
      </w:pPr>
    </w:p>
    <w:p w:rsidR="00BF762E" w:rsidRDefault="00BF762E" w:rsidP="00BF762E">
      <w:pPr>
        <w:pStyle w:val="Paragrafoelenco"/>
        <w:jc w:val="both"/>
      </w:pPr>
      <w:r>
        <w:t xml:space="preserve">Nonostante i </w:t>
      </w:r>
      <w:r w:rsidRPr="00F565AA">
        <w:rPr>
          <w:b/>
          <w:i/>
        </w:rPr>
        <w:t>ready-made</w:t>
      </w:r>
      <w:r>
        <w:t xml:space="preserve"> siano carichi di una forte </w:t>
      </w:r>
      <w:r w:rsidRPr="00F565AA">
        <w:rPr>
          <w:i/>
        </w:rPr>
        <w:t>componente</w:t>
      </w:r>
      <w:r>
        <w:t xml:space="preserve"> </w:t>
      </w:r>
      <w:r w:rsidRPr="00F565AA">
        <w:rPr>
          <w:i/>
        </w:rPr>
        <w:t>ludica</w:t>
      </w:r>
      <w:r>
        <w:t xml:space="preserve"> ed </w:t>
      </w:r>
      <w:r w:rsidRPr="00F565AA">
        <w:rPr>
          <w:i/>
        </w:rPr>
        <w:t>ironica</w:t>
      </w:r>
      <w:r>
        <w:t xml:space="preserve">, molti critici non escludono che Duchamp, fortemente interessato all'alchimia, abbia inserito nelle sue opere </w:t>
      </w:r>
      <w:r w:rsidRPr="00F565AA">
        <w:rPr>
          <w:b/>
          <w:i/>
        </w:rPr>
        <w:t>simboli</w:t>
      </w:r>
      <w:r>
        <w:t xml:space="preserve"> tipicamente </w:t>
      </w:r>
      <w:r w:rsidRPr="00F565AA">
        <w:rPr>
          <w:b/>
          <w:i/>
        </w:rPr>
        <w:t>alchemici</w:t>
      </w:r>
      <w:r>
        <w:t>. Un esempio sarebbe dato da "</w:t>
      </w:r>
      <w:r w:rsidRPr="00F565AA">
        <w:rPr>
          <w:b/>
          <w:i/>
        </w:rPr>
        <w:t>Lo scolabottiglie</w:t>
      </w:r>
      <w:r>
        <w:t xml:space="preserve">" che richiamerebbe il </w:t>
      </w:r>
      <w:r w:rsidRPr="00F565AA">
        <w:rPr>
          <w:b/>
          <w:i/>
        </w:rPr>
        <w:t>simbolo</w:t>
      </w:r>
      <w:r>
        <w:t xml:space="preserve"> </w:t>
      </w:r>
      <w:r w:rsidRPr="00F565AA">
        <w:rPr>
          <w:b/>
          <w:i/>
        </w:rPr>
        <w:t>dell'albero</w:t>
      </w:r>
      <w:r>
        <w:t>. Un secondo esempio sarebbe dato da "</w:t>
      </w:r>
      <w:r w:rsidRPr="00F565AA">
        <w:rPr>
          <w:b/>
          <w:i/>
        </w:rPr>
        <w:t>Fontana</w:t>
      </w:r>
      <w:r>
        <w:t xml:space="preserve">" che </w:t>
      </w:r>
      <w:r w:rsidRPr="00F565AA">
        <w:rPr>
          <w:b/>
          <w:i/>
        </w:rPr>
        <w:t>simboleggerebbe l'utero femminile</w:t>
      </w:r>
      <w:r>
        <w:t xml:space="preserve"> e non a caso Duchamp l'avrebbe firmata con lo pseudonimo R.Mutt, che traslitterato evoca fonicamente il sostantivo tedesco </w:t>
      </w:r>
      <w:r w:rsidRPr="00F565AA">
        <w:rPr>
          <w:b/>
          <w:i/>
        </w:rPr>
        <w:t>Mutter</w:t>
      </w:r>
      <w:r>
        <w:t>, che significa "</w:t>
      </w:r>
      <w:r w:rsidRPr="00F565AA">
        <w:rPr>
          <w:b/>
          <w:i/>
        </w:rPr>
        <w:t>madre</w:t>
      </w:r>
      <w:r>
        <w:t>".</w:t>
      </w:r>
    </w:p>
    <w:p w:rsidR="00BF762E" w:rsidRDefault="00BF762E" w:rsidP="00BF762E">
      <w:pPr>
        <w:pStyle w:val="Paragrafoelenco"/>
        <w:jc w:val="both"/>
      </w:pPr>
    </w:p>
    <w:p w:rsidR="00627D5F" w:rsidRDefault="00BF762E" w:rsidP="004264AF">
      <w:pPr>
        <w:pStyle w:val="Paragrafoelenco"/>
        <w:jc w:val="both"/>
      </w:pPr>
      <w:r w:rsidRPr="00B8736D">
        <w:rPr>
          <w:i/>
        </w:rPr>
        <w:t>Abolendo qualsiasi significato o valore alla manualità dell’artista, l’artista, non è più colui che sa fare cose con le proprie mani, ma colui che sa proporre nuovi significati alle cose, anche per quelle già esistenti</w:t>
      </w:r>
      <w:r>
        <w:t>.</w:t>
      </w:r>
    </w:p>
    <w:p w:rsidR="004264AF" w:rsidRPr="004264AF" w:rsidRDefault="004264AF" w:rsidP="004264AF">
      <w:pPr>
        <w:pStyle w:val="Paragrafoelenco"/>
        <w:jc w:val="both"/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D71C9" w:rsidRPr="00C674E4" w:rsidRDefault="004264AF" w:rsidP="00C674E4">
      <w:pPr>
        <w:ind w:left="720"/>
        <w:jc w:val="both"/>
        <w:rPr>
          <w:i/>
        </w:rPr>
      </w:pPr>
      <w:r w:rsidRPr="00C674E4">
        <w:rPr>
          <w:i/>
        </w:rPr>
        <w:t>Omissis …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52" w:rsidRDefault="00D93152" w:rsidP="004C4712">
      <w:pPr>
        <w:spacing w:after="0" w:line="240" w:lineRule="auto"/>
      </w:pPr>
      <w:r>
        <w:separator/>
      </w:r>
    </w:p>
  </w:endnote>
  <w:endnote w:type="continuationSeparator" w:id="0">
    <w:p w:rsidR="00D93152" w:rsidRDefault="00D93152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CF203F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521A26" w:rsidRPr="00521A26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52" w:rsidRDefault="00D93152" w:rsidP="004C4712">
      <w:pPr>
        <w:spacing w:after="0" w:line="240" w:lineRule="auto"/>
      </w:pPr>
      <w:r>
        <w:separator/>
      </w:r>
    </w:p>
  </w:footnote>
  <w:footnote w:type="continuationSeparator" w:id="0">
    <w:p w:rsidR="00D93152" w:rsidRDefault="00D93152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CF203F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CB6661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M. Duchamp – “I Ready – made”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CF203F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CB6661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3EE07F48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KPEr3XwzYOoPPC5YWqplR17K+Co=" w:salt="sP7t3LA5uTMkc3nheBxB0Q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15F78"/>
    <w:rsid w:val="00042E52"/>
    <w:rsid w:val="00051CEF"/>
    <w:rsid w:val="00070459"/>
    <w:rsid w:val="000927C5"/>
    <w:rsid w:val="000A637C"/>
    <w:rsid w:val="000C1972"/>
    <w:rsid w:val="000D663A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264AF"/>
    <w:rsid w:val="004636FA"/>
    <w:rsid w:val="004745EF"/>
    <w:rsid w:val="00485240"/>
    <w:rsid w:val="004C4712"/>
    <w:rsid w:val="004D71C9"/>
    <w:rsid w:val="00521A26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1079D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04CD6"/>
    <w:rsid w:val="00717EE1"/>
    <w:rsid w:val="00733669"/>
    <w:rsid w:val="00734384"/>
    <w:rsid w:val="00736E5C"/>
    <w:rsid w:val="007442F7"/>
    <w:rsid w:val="0077265B"/>
    <w:rsid w:val="007732DF"/>
    <w:rsid w:val="00785F50"/>
    <w:rsid w:val="007A11AA"/>
    <w:rsid w:val="007A7BFD"/>
    <w:rsid w:val="007B45D2"/>
    <w:rsid w:val="007C2BA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1EE2"/>
    <w:rsid w:val="008A4441"/>
    <w:rsid w:val="008B01A3"/>
    <w:rsid w:val="008B57F1"/>
    <w:rsid w:val="008D716A"/>
    <w:rsid w:val="00912B10"/>
    <w:rsid w:val="009161EC"/>
    <w:rsid w:val="00917232"/>
    <w:rsid w:val="00956073"/>
    <w:rsid w:val="00982AB1"/>
    <w:rsid w:val="00994F03"/>
    <w:rsid w:val="009A2156"/>
    <w:rsid w:val="009F6023"/>
    <w:rsid w:val="00A30AA8"/>
    <w:rsid w:val="00A51B4B"/>
    <w:rsid w:val="00A56129"/>
    <w:rsid w:val="00A66805"/>
    <w:rsid w:val="00AA7256"/>
    <w:rsid w:val="00AA7A70"/>
    <w:rsid w:val="00AB1BA0"/>
    <w:rsid w:val="00AD0B3A"/>
    <w:rsid w:val="00AD223D"/>
    <w:rsid w:val="00AF2A8D"/>
    <w:rsid w:val="00B17927"/>
    <w:rsid w:val="00B308DE"/>
    <w:rsid w:val="00B43560"/>
    <w:rsid w:val="00B62E0A"/>
    <w:rsid w:val="00B75585"/>
    <w:rsid w:val="00B80E5F"/>
    <w:rsid w:val="00B8736D"/>
    <w:rsid w:val="00BD03AE"/>
    <w:rsid w:val="00BD5130"/>
    <w:rsid w:val="00BD74AE"/>
    <w:rsid w:val="00BE5F04"/>
    <w:rsid w:val="00BF762E"/>
    <w:rsid w:val="00C12464"/>
    <w:rsid w:val="00C63868"/>
    <w:rsid w:val="00C674E4"/>
    <w:rsid w:val="00C814FD"/>
    <w:rsid w:val="00C92AD7"/>
    <w:rsid w:val="00CB6661"/>
    <w:rsid w:val="00CB7230"/>
    <w:rsid w:val="00CF203F"/>
    <w:rsid w:val="00D03E1D"/>
    <w:rsid w:val="00D61410"/>
    <w:rsid w:val="00D93152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EC0490"/>
    <w:rsid w:val="00F24BC8"/>
    <w:rsid w:val="00F54054"/>
    <w:rsid w:val="00F5426E"/>
    <w:rsid w:val="00F565AA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1D7878"/>
    <w:rsid w:val="003F33AD"/>
    <w:rsid w:val="004C7500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045C4-215C-4E77-A153-456CB015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711</Words>
  <Characters>4057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M. Duchamp – “I Ready – made”</dc:title>
  <dc:creator>Giacomo</dc:creator>
  <cp:lastModifiedBy>Giacomo</cp:lastModifiedBy>
  <cp:revision>50</cp:revision>
  <dcterms:created xsi:type="dcterms:W3CDTF">2013-11-05T15:07:00Z</dcterms:created>
  <dcterms:modified xsi:type="dcterms:W3CDTF">2014-06-18T07:55:00Z</dcterms:modified>
</cp:coreProperties>
</file>