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767" w:rsidRPr="00F06767" w:rsidRDefault="00F06767" w:rsidP="00F06767">
      <w:r>
        <w:rPr>
          <w:noProof/>
          <w:lang w:eastAsia="it-IT"/>
        </w:rPr>
        <w:drawing>
          <wp:anchor distT="0" distB="0" distL="114300" distR="114300" simplePos="0" relativeHeight="251658240" behindDoc="0" locked="0" layoutInCell="1" allowOverlap="1">
            <wp:simplePos x="0" y="0"/>
            <wp:positionH relativeFrom="margin">
              <wp:align>center</wp:align>
            </wp:positionH>
            <wp:positionV relativeFrom="margin">
              <wp:posOffset>258445</wp:posOffset>
            </wp:positionV>
            <wp:extent cx="6096635" cy="6588760"/>
            <wp:effectExtent l="19050" t="0" r="0" b="0"/>
            <wp:wrapSquare wrapText="bothSides"/>
            <wp:docPr id="1" name="Immagine 1" descr="C:\Users\Giacomo\Desktop\another Picasso; Les Demoiselles d'Avignon, 19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acomo\Desktop\another Picasso; Les Demoiselles d'Avignon, 1907.jpg"/>
                    <pic:cNvPicPr>
                      <a:picLocks noChangeAspect="1" noChangeArrowheads="1"/>
                    </pic:cNvPicPr>
                  </pic:nvPicPr>
                  <pic:blipFill>
                    <a:blip r:embed="rId9" cstate="print"/>
                    <a:srcRect/>
                    <a:stretch>
                      <a:fillRect/>
                    </a:stretch>
                  </pic:blipFill>
                  <pic:spPr bwMode="auto">
                    <a:xfrm>
                      <a:off x="0" y="0"/>
                      <a:ext cx="6096635" cy="6588760"/>
                    </a:xfrm>
                    <a:prstGeom prst="rect">
                      <a:avLst/>
                    </a:prstGeom>
                    <a:noFill/>
                    <a:ln w="9525">
                      <a:noFill/>
                      <a:miter lim="800000"/>
                      <a:headEnd/>
                      <a:tailEnd/>
                    </a:ln>
                  </pic:spPr>
                </pic:pic>
              </a:graphicData>
            </a:graphic>
          </wp:anchor>
        </w:drawing>
      </w:r>
    </w:p>
    <w:p w:rsidR="004C4712" w:rsidRPr="00BD03AE" w:rsidRDefault="004C4712" w:rsidP="00BD03AE">
      <w:pPr>
        <w:pStyle w:val="Paragrafoelenco"/>
        <w:numPr>
          <w:ilvl w:val="0"/>
          <w:numId w:val="21"/>
        </w:numPr>
        <w:jc w:val="both"/>
        <w:rPr>
          <w:b/>
        </w:rPr>
      </w:pPr>
      <w:r w:rsidRPr="00BD03AE">
        <w:rPr>
          <w:b/>
        </w:rPr>
        <w:t>CATALOGAZIONE:</w:t>
      </w:r>
    </w:p>
    <w:p w:rsidR="004C4712" w:rsidRPr="004C4712" w:rsidRDefault="004C4712" w:rsidP="004C4712">
      <w:pPr>
        <w:pStyle w:val="Paragrafoelenco"/>
        <w:jc w:val="both"/>
        <w:rPr>
          <w:b/>
        </w:rPr>
      </w:pPr>
    </w:p>
    <w:p w:rsidR="004C4712" w:rsidRDefault="004C4712" w:rsidP="00B308DE">
      <w:pPr>
        <w:pStyle w:val="Paragrafoelenco"/>
        <w:numPr>
          <w:ilvl w:val="0"/>
          <w:numId w:val="3"/>
        </w:numPr>
        <w:jc w:val="both"/>
        <w:rPr>
          <w:b/>
        </w:rPr>
      </w:pPr>
      <w:r>
        <w:rPr>
          <w:b/>
        </w:rPr>
        <w:t>Titolo dell’opera:</w:t>
      </w:r>
      <w:r w:rsidR="007732DF">
        <w:rPr>
          <w:b/>
        </w:rPr>
        <w:t xml:space="preserve"> </w:t>
      </w:r>
      <w:r w:rsidR="00F06767">
        <w:t>“Les demoiselles d’Avignon”</w:t>
      </w:r>
    </w:p>
    <w:p w:rsidR="00D9509A" w:rsidRDefault="004C4712" w:rsidP="00B308DE">
      <w:pPr>
        <w:pStyle w:val="Paragrafoelenco"/>
        <w:numPr>
          <w:ilvl w:val="0"/>
          <w:numId w:val="8"/>
        </w:numPr>
        <w:jc w:val="both"/>
        <w:rPr>
          <w:i/>
          <w:color w:val="FF0000"/>
        </w:rPr>
      </w:pPr>
      <w:r w:rsidRPr="00D9509A">
        <w:rPr>
          <w:b/>
        </w:rPr>
        <w:t>Autore</w:t>
      </w:r>
      <w:r w:rsidR="007732DF" w:rsidRPr="00D9509A">
        <w:rPr>
          <w:b/>
        </w:rPr>
        <w:t xml:space="preserve">: </w:t>
      </w:r>
      <w:r w:rsidR="00F06767">
        <w:t>Pablo Picasso</w:t>
      </w:r>
    </w:p>
    <w:p w:rsidR="00816003" w:rsidRPr="00D9509A" w:rsidRDefault="008D716A" w:rsidP="00B308DE">
      <w:pPr>
        <w:pStyle w:val="Paragrafoelenco"/>
        <w:numPr>
          <w:ilvl w:val="0"/>
          <w:numId w:val="8"/>
        </w:numPr>
        <w:jc w:val="both"/>
        <w:rPr>
          <w:i/>
          <w:color w:val="FF0000"/>
        </w:rPr>
      </w:pPr>
      <w:r w:rsidRPr="00D9509A">
        <w:rPr>
          <w:b/>
        </w:rPr>
        <w:t xml:space="preserve">Datazione/Periodo storico: </w:t>
      </w:r>
      <w:r w:rsidR="00F06767" w:rsidRPr="00F06767">
        <w:t>1907</w:t>
      </w:r>
    </w:p>
    <w:p w:rsidR="00785F50" w:rsidRPr="00FE1A52" w:rsidRDefault="00C12464" w:rsidP="008B01A3">
      <w:pPr>
        <w:pStyle w:val="Paragrafoelenco"/>
        <w:numPr>
          <w:ilvl w:val="0"/>
          <w:numId w:val="10"/>
        </w:numPr>
        <w:jc w:val="both"/>
        <w:rPr>
          <w:i/>
          <w:color w:val="FF0000"/>
        </w:rPr>
      </w:pPr>
      <w:r w:rsidRPr="00816003">
        <w:rPr>
          <w:b/>
        </w:rPr>
        <w:t>Tecniche e Materiali</w:t>
      </w:r>
      <w:r w:rsidR="00FE1A52">
        <w:rPr>
          <w:b/>
        </w:rPr>
        <w:t xml:space="preserve"> (o Supporti)</w:t>
      </w:r>
      <w:r w:rsidR="00D93635" w:rsidRPr="00816003">
        <w:rPr>
          <w:b/>
        </w:rPr>
        <w:t xml:space="preserve">: </w:t>
      </w:r>
      <w:r w:rsidR="00F06767">
        <w:t>olio su tela</w:t>
      </w:r>
    </w:p>
    <w:p w:rsidR="00816003" w:rsidRPr="00FE1A52" w:rsidRDefault="00C63868" w:rsidP="003E68F8">
      <w:pPr>
        <w:pStyle w:val="Paragrafoelenco"/>
        <w:numPr>
          <w:ilvl w:val="0"/>
          <w:numId w:val="10"/>
        </w:numPr>
        <w:jc w:val="both"/>
        <w:rPr>
          <w:i/>
          <w:color w:val="FF0000"/>
        </w:rPr>
      </w:pPr>
      <w:r w:rsidRPr="00816003">
        <w:rPr>
          <w:b/>
        </w:rPr>
        <w:t xml:space="preserve">Dimensioni:  </w:t>
      </w:r>
      <w:r w:rsidR="00F06767">
        <w:t>244 x 233</w:t>
      </w:r>
    </w:p>
    <w:p w:rsidR="00606FB6" w:rsidRPr="00F06767" w:rsidRDefault="00816003" w:rsidP="00627D5F">
      <w:pPr>
        <w:pStyle w:val="Paragrafoelenco"/>
        <w:numPr>
          <w:ilvl w:val="0"/>
          <w:numId w:val="10"/>
        </w:numPr>
        <w:jc w:val="both"/>
      </w:pPr>
      <w:r w:rsidRPr="00733669">
        <w:rPr>
          <w:b/>
        </w:rPr>
        <w:t xml:space="preserve">Collocazione attuale: </w:t>
      </w:r>
      <w:r w:rsidR="00F06767" w:rsidRPr="00F06767">
        <w:t>M.O.M.A.</w:t>
      </w:r>
      <w:r w:rsidR="00F06767">
        <w:t xml:space="preserve"> di New York</w:t>
      </w:r>
    </w:p>
    <w:p w:rsidR="00627D5F" w:rsidRPr="00627D5F" w:rsidRDefault="00627D5F" w:rsidP="00627D5F">
      <w:pPr>
        <w:pStyle w:val="Paragrafoelenco"/>
        <w:jc w:val="both"/>
        <w:rPr>
          <w:b/>
        </w:rPr>
      </w:pPr>
    </w:p>
    <w:p w:rsidR="00A66805" w:rsidRDefault="00252EF0" w:rsidP="00627D5F">
      <w:pPr>
        <w:pStyle w:val="Paragrafoelenco"/>
        <w:numPr>
          <w:ilvl w:val="0"/>
          <w:numId w:val="21"/>
        </w:numPr>
        <w:jc w:val="both"/>
        <w:rPr>
          <w:b/>
        </w:rPr>
      </w:pPr>
      <w:r w:rsidRPr="00BD03AE">
        <w:rPr>
          <w:b/>
        </w:rPr>
        <w:lastRenderedPageBreak/>
        <w:t xml:space="preserve">DESCRIZIONE OGGETTIVA </w:t>
      </w:r>
      <w:r w:rsidR="00042E52" w:rsidRPr="00BD03AE">
        <w:rPr>
          <w:b/>
        </w:rPr>
        <w:t xml:space="preserve">ovvero </w:t>
      </w:r>
      <w:r w:rsidR="00042E52" w:rsidRPr="00BD03AE">
        <w:rPr>
          <w:b/>
          <w:u w:val="single"/>
        </w:rPr>
        <w:t>ICONOGRAFICA</w:t>
      </w:r>
      <w:r w:rsidRPr="00BD03AE">
        <w:rPr>
          <w:b/>
        </w:rPr>
        <w:t>:</w:t>
      </w:r>
    </w:p>
    <w:p w:rsidR="00086875" w:rsidRPr="00864FB3" w:rsidRDefault="00A86D84" w:rsidP="00086875">
      <w:pPr>
        <w:ind w:left="720"/>
        <w:jc w:val="both"/>
        <w:rPr>
          <w:shd w:val="clear" w:color="auto" w:fill="FFFFFF"/>
        </w:rPr>
      </w:pPr>
      <w:r w:rsidRPr="00864FB3">
        <w:rPr>
          <w:shd w:val="clear" w:color="auto" w:fill="FFFFFF"/>
        </w:rPr>
        <w:t>Il soggetto centrale dell’opera è la rievocazione di un bordello barcellonese e tale rievocazione non cambia nelle realizzazioni successive. Osservando il quadro, si vedono cinque figure femminili nude e in parte avvolte da teli o lembi di abiti. Inizialmente doveva esserci anche un uomo e un giovane, che scostando la tela si sarebbe trovato di fronte a questa scena. Entrambi questi soggetti sono scomparsi nelle realizzazioni successive.</w:t>
      </w:r>
    </w:p>
    <w:p w:rsidR="00A86D84" w:rsidRPr="00864FB3" w:rsidRDefault="00A86D84" w:rsidP="00A86D84">
      <w:pPr>
        <w:pStyle w:val="NormaleWeb"/>
        <w:shd w:val="clear" w:color="auto" w:fill="FFFFFF"/>
        <w:spacing w:line="264" w:lineRule="atLeast"/>
        <w:ind w:left="708"/>
        <w:jc w:val="both"/>
        <w:textAlignment w:val="baseline"/>
        <w:rPr>
          <w:rFonts w:asciiTheme="minorHAnsi" w:hAnsiTheme="minorHAnsi"/>
          <w:sz w:val="22"/>
          <w:szCs w:val="22"/>
        </w:rPr>
      </w:pPr>
      <w:r w:rsidRPr="00864FB3">
        <w:rPr>
          <w:rFonts w:asciiTheme="minorHAnsi" w:hAnsiTheme="minorHAnsi"/>
          <w:sz w:val="22"/>
          <w:szCs w:val="22"/>
        </w:rPr>
        <w:t>In seguito Picasso trasforma il quadro in una composizione in cui le forme si incastrano fra loro, costituendo una visione in cui le donne assumono pose scomposte, senza spazio e senza soluzione di continuità nell’osservazione dell’opera.</w:t>
      </w:r>
    </w:p>
    <w:p w:rsidR="005F1246" w:rsidRDefault="00A86D84" w:rsidP="00A86D84">
      <w:pPr>
        <w:pStyle w:val="NormaleWeb"/>
        <w:shd w:val="clear" w:color="auto" w:fill="FFFFFF"/>
        <w:spacing w:line="264" w:lineRule="atLeast"/>
        <w:ind w:left="708"/>
        <w:jc w:val="both"/>
        <w:textAlignment w:val="baseline"/>
        <w:rPr>
          <w:rFonts w:asciiTheme="minorHAnsi" w:hAnsiTheme="minorHAnsi"/>
          <w:sz w:val="22"/>
          <w:szCs w:val="22"/>
        </w:rPr>
      </w:pPr>
      <w:r w:rsidRPr="00864FB3">
        <w:rPr>
          <w:rFonts w:asciiTheme="minorHAnsi" w:hAnsiTheme="minorHAnsi"/>
          <w:sz w:val="22"/>
          <w:szCs w:val="22"/>
        </w:rPr>
        <w:t xml:space="preserve">I volti delle due donne poste a destra richiamano la </w:t>
      </w:r>
      <w:r w:rsidRPr="00C170A8">
        <w:rPr>
          <w:rFonts w:asciiTheme="minorHAnsi" w:hAnsiTheme="minorHAnsi"/>
          <w:b/>
          <w:i/>
          <w:sz w:val="22"/>
          <w:szCs w:val="22"/>
        </w:rPr>
        <w:t>scultura africana</w:t>
      </w:r>
      <w:r w:rsidRPr="00864FB3">
        <w:rPr>
          <w:rFonts w:asciiTheme="minorHAnsi" w:hAnsiTheme="minorHAnsi"/>
          <w:sz w:val="22"/>
          <w:szCs w:val="22"/>
        </w:rPr>
        <w:t xml:space="preserve"> di cui l’auto</w:t>
      </w:r>
      <w:r w:rsidR="005F1246">
        <w:rPr>
          <w:rFonts w:asciiTheme="minorHAnsi" w:hAnsiTheme="minorHAnsi"/>
          <w:sz w:val="22"/>
          <w:szCs w:val="22"/>
        </w:rPr>
        <w:t>re era un appassionato studioso.</w:t>
      </w:r>
    </w:p>
    <w:p w:rsidR="00A86D84" w:rsidRPr="00864FB3" w:rsidRDefault="00A86D84" w:rsidP="00A86D84">
      <w:pPr>
        <w:pStyle w:val="NormaleWeb"/>
        <w:shd w:val="clear" w:color="auto" w:fill="FFFFFF"/>
        <w:spacing w:line="264" w:lineRule="atLeast"/>
        <w:ind w:left="708"/>
        <w:jc w:val="both"/>
        <w:textAlignment w:val="baseline"/>
        <w:rPr>
          <w:rFonts w:asciiTheme="minorHAnsi" w:hAnsiTheme="minorHAnsi"/>
          <w:sz w:val="22"/>
          <w:szCs w:val="22"/>
        </w:rPr>
      </w:pPr>
      <w:r w:rsidRPr="00864FB3">
        <w:rPr>
          <w:rFonts w:asciiTheme="minorHAnsi" w:hAnsiTheme="minorHAnsi"/>
          <w:sz w:val="22"/>
          <w:szCs w:val="22"/>
        </w:rPr>
        <w:t xml:space="preserve">Tuttavia l’elemento più importante del quadro riguarda la </w:t>
      </w:r>
      <w:r w:rsidRPr="00E83141">
        <w:rPr>
          <w:rFonts w:asciiTheme="minorHAnsi" w:hAnsiTheme="minorHAnsi"/>
          <w:b/>
          <w:i/>
          <w:sz w:val="22"/>
          <w:szCs w:val="22"/>
        </w:rPr>
        <w:t>rappresentazione geometrica</w:t>
      </w:r>
      <w:r w:rsidRPr="00864FB3">
        <w:rPr>
          <w:rFonts w:asciiTheme="minorHAnsi" w:hAnsiTheme="minorHAnsi"/>
          <w:sz w:val="22"/>
          <w:szCs w:val="22"/>
        </w:rPr>
        <w:t xml:space="preserve"> in cui i corpi, le forme e gli oggetti rappresentati appaiono in una visione unica, una sorta di </w:t>
      </w:r>
      <w:r w:rsidRPr="00916CB9">
        <w:rPr>
          <w:rFonts w:asciiTheme="minorHAnsi" w:hAnsiTheme="minorHAnsi"/>
          <w:b/>
          <w:i/>
          <w:sz w:val="22"/>
          <w:szCs w:val="22"/>
        </w:rPr>
        <w:t>condensazione di tutti i punti di vista</w:t>
      </w:r>
      <w:r w:rsidRPr="00864FB3">
        <w:rPr>
          <w:rFonts w:asciiTheme="minorHAnsi" w:hAnsiTheme="minorHAnsi"/>
          <w:sz w:val="22"/>
          <w:szCs w:val="22"/>
        </w:rPr>
        <w:t xml:space="preserve"> che Picasso utilizza per inquadrare un soggetto.</w:t>
      </w:r>
    </w:p>
    <w:p w:rsidR="00627D5F" w:rsidRPr="008E3B7A" w:rsidRDefault="00A86D84" w:rsidP="008E3B7A">
      <w:pPr>
        <w:pStyle w:val="NormaleWeb"/>
        <w:shd w:val="clear" w:color="auto" w:fill="FFFFFF"/>
        <w:spacing w:line="264" w:lineRule="atLeast"/>
        <w:ind w:left="708"/>
        <w:jc w:val="both"/>
        <w:textAlignment w:val="baseline"/>
        <w:rPr>
          <w:rFonts w:asciiTheme="minorHAnsi" w:hAnsiTheme="minorHAnsi"/>
          <w:sz w:val="22"/>
          <w:szCs w:val="22"/>
        </w:rPr>
      </w:pPr>
      <w:r w:rsidRPr="00864FB3">
        <w:rPr>
          <w:rFonts w:asciiTheme="minorHAnsi" w:hAnsiTheme="minorHAnsi"/>
          <w:sz w:val="22"/>
          <w:szCs w:val="22"/>
        </w:rPr>
        <w:t xml:space="preserve">Non c’è sfondo nell’opera, tutto rimane come in bilico, sembra quasi che si stia per rovesciare addosso allo spettatore e la sensazione visiva che se ne trae è di assoluta impermeabilità del quadro, nulla passa, non c’è uno spazio in cui </w:t>
      </w:r>
      <w:r w:rsidR="005F1246">
        <w:rPr>
          <w:rFonts w:asciiTheme="minorHAnsi" w:hAnsiTheme="minorHAnsi"/>
          <w:sz w:val="22"/>
          <w:szCs w:val="22"/>
        </w:rPr>
        <w:t>“</w:t>
      </w:r>
      <w:r w:rsidRPr="00E83141">
        <w:rPr>
          <w:rFonts w:asciiTheme="minorHAnsi" w:hAnsiTheme="minorHAnsi"/>
          <w:b/>
          <w:i/>
          <w:sz w:val="22"/>
          <w:szCs w:val="22"/>
        </w:rPr>
        <w:t>riposare l’occhio</w:t>
      </w:r>
      <w:r w:rsidR="005F1246">
        <w:rPr>
          <w:rFonts w:asciiTheme="minorHAnsi" w:hAnsiTheme="minorHAnsi"/>
          <w:sz w:val="22"/>
          <w:szCs w:val="22"/>
        </w:rPr>
        <w:t>”</w:t>
      </w:r>
      <w:r w:rsidRPr="00864FB3">
        <w:rPr>
          <w:rFonts w:asciiTheme="minorHAnsi" w:hAnsiTheme="minorHAnsi"/>
          <w:sz w:val="22"/>
          <w:szCs w:val="22"/>
        </w:rPr>
        <w:t>, ecco quindi la visione dello spettatore è come quella dell’artista: totalizzante.</w:t>
      </w:r>
    </w:p>
    <w:p w:rsidR="00627D5F" w:rsidRDefault="00AA7A70" w:rsidP="00CA1E88">
      <w:pPr>
        <w:pStyle w:val="Paragrafoelenco"/>
        <w:numPr>
          <w:ilvl w:val="0"/>
          <w:numId w:val="21"/>
        </w:numPr>
        <w:jc w:val="both"/>
        <w:rPr>
          <w:b/>
        </w:rPr>
      </w:pPr>
      <w:r>
        <w:rPr>
          <w:b/>
        </w:rPr>
        <w:t xml:space="preserve">INTERPRETAZIONE DEL </w:t>
      </w:r>
      <w:r w:rsidRPr="00AA7A70">
        <w:rPr>
          <w:b/>
          <w:u w:val="single"/>
        </w:rPr>
        <w:t>MESSAGGIO DELL’ARTISTA</w:t>
      </w:r>
      <w:r>
        <w:rPr>
          <w:b/>
        </w:rPr>
        <w:t xml:space="preserve"> ovvero DESCRIZIONE </w:t>
      </w:r>
      <w:r w:rsidRPr="00AA7A70">
        <w:rPr>
          <w:b/>
          <w:u w:val="single"/>
        </w:rPr>
        <w:t>ICO</w:t>
      </w:r>
      <w:r w:rsidR="003C1EFB">
        <w:rPr>
          <w:b/>
          <w:u w:val="single"/>
        </w:rPr>
        <w:t>NO</w:t>
      </w:r>
      <w:r w:rsidRPr="00AA7A70">
        <w:rPr>
          <w:b/>
          <w:u w:val="single"/>
        </w:rPr>
        <w:t>LOGICA</w:t>
      </w:r>
      <w:r>
        <w:rPr>
          <w:b/>
          <w:u w:val="single"/>
        </w:rPr>
        <w:t xml:space="preserve"> </w:t>
      </w:r>
      <w:r>
        <w:rPr>
          <w:b/>
        </w:rPr>
        <w:t>:</w:t>
      </w:r>
    </w:p>
    <w:p w:rsidR="00CA1E88" w:rsidRPr="00CA1E88" w:rsidRDefault="00CA1E88" w:rsidP="00CA1E88">
      <w:pPr>
        <w:pStyle w:val="Paragrafoelenco"/>
        <w:ind w:left="1080"/>
        <w:jc w:val="both"/>
        <w:rPr>
          <w:b/>
        </w:rPr>
      </w:pPr>
    </w:p>
    <w:p w:rsidR="00A86D84" w:rsidRPr="00E3088B" w:rsidRDefault="00A86D84" w:rsidP="00E3088B">
      <w:pPr>
        <w:pStyle w:val="Paragrafoelenco"/>
        <w:jc w:val="both"/>
        <w:rPr>
          <w:rFonts w:cs="Arial"/>
        </w:rPr>
      </w:pPr>
      <w:r w:rsidRPr="00864FB3">
        <w:rPr>
          <w:rFonts w:cs="Arial"/>
        </w:rPr>
        <w:t>L’opera inaugura</w:t>
      </w:r>
      <w:r w:rsidR="00E3088B">
        <w:rPr>
          <w:rFonts w:cs="Arial"/>
        </w:rPr>
        <w:t xml:space="preserve"> la stagione cubista di Picasso</w:t>
      </w:r>
      <w:r w:rsidR="00E3088B" w:rsidRPr="00E3088B">
        <w:rPr>
          <w:rFonts w:cs="Arial"/>
        </w:rPr>
        <w:t>.</w:t>
      </w:r>
      <w:r w:rsidR="00E3088B">
        <w:rPr>
          <w:rFonts w:cs="Arial"/>
        </w:rPr>
        <w:t xml:space="preserve"> </w:t>
      </w:r>
      <w:r w:rsidRPr="00E3088B">
        <w:rPr>
          <w:rFonts w:cs="Arial"/>
        </w:rPr>
        <w:t>Le numerose rielaborazioni e ne fanno quasi un gigantesco «</w:t>
      </w:r>
      <w:r w:rsidRPr="000A1F18">
        <w:rPr>
          <w:rFonts w:cs="Arial"/>
          <w:b/>
          <w:i/>
        </w:rPr>
        <w:t>foglio da schizzo</w:t>
      </w:r>
      <w:r w:rsidRPr="00E3088B">
        <w:rPr>
          <w:rFonts w:cs="Arial"/>
        </w:rPr>
        <w:t xml:space="preserve">» sul quale Picasso ha lavorato per provare le nuove idee che stava elaborando. Il quadro non rappresenta un risultato definitivo: semplicemente ad un certo punto Picasso ha smesso di lavorarci. Lo abbandona nel suo studio, e quasi per caso suscita la curiosità e l’interesse dei suoi amici. Segno che forse neppure l’artista era sicuro del risultato a cui quell’opera era giunta. Anche il titolo in realtà è posticcio, avendolo attribuito il suo amico </w:t>
      </w:r>
      <w:r w:rsidRPr="00C11B4C">
        <w:rPr>
          <w:rFonts w:cs="Arial"/>
          <w:b/>
          <w:i/>
        </w:rPr>
        <w:t>André Salmon</w:t>
      </w:r>
      <w:r w:rsidRPr="00E3088B">
        <w:rPr>
          <w:rFonts w:cs="Arial"/>
        </w:rPr>
        <w:t>.</w:t>
      </w:r>
    </w:p>
    <w:p w:rsidR="00FA0DFA" w:rsidRDefault="00253B22" w:rsidP="00864FB3">
      <w:pPr>
        <w:spacing w:before="100" w:beforeAutospacing="1" w:after="100" w:afterAutospacing="1" w:line="240" w:lineRule="auto"/>
        <w:ind w:left="705"/>
        <w:jc w:val="both"/>
        <w:rPr>
          <w:rFonts w:eastAsia="Times New Roman" w:cs="Arial"/>
          <w:lang w:eastAsia="it-IT"/>
        </w:rPr>
      </w:pPr>
      <w:r w:rsidRPr="00A86D84">
        <w:rPr>
          <w:rFonts w:eastAsia="Times New Roman" w:cs="Arial"/>
          <w:lang w:eastAsia="it-IT"/>
        </w:rPr>
        <w:t xml:space="preserve">L’analogia più evidente è con i quadri di </w:t>
      </w:r>
      <w:r w:rsidRPr="00A86D84">
        <w:rPr>
          <w:rFonts w:eastAsia="Times New Roman" w:cs="Arial"/>
          <w:b/>
          <w:i/>
          <w:lang w:eastAsia="it-IT"/>
        </w:rPr>
        <w:t>Cézanne</w:t>
      </w:r>
      <w:r w:rsidRPr="00A86D84">
        <w:rPr>
          <w:rFonts w:eastAsia="Times New Roman" w:cs="Arial"/>
          <w:lang w:eastAsia="it-IT"/>
        </w:rPr>
        <w:t xml:space="preserve"> del ciclo «</w:t>
      </w:r>
      <w:r w:rsidRPr="00A86D84">
        <w:rPr>
          <w:rFonts w:eastAsia="Times New Roman" w:cs="Arial"/>
          <w:b/>
          <w:i/>
          <w:lang w:eastAsia="it-IT"/>
        </w:rPr>
        <w:t>Le grandi bagnanti</w:t>
      </w:r>
      <w:r w:rsidRPr="00A86D84">
        <w:rPr>
          <w:rFonts w:eastAsia="Times New Roman" w:cs="Arial"/>
          <w:lang w:eastAsia="it-IT"/>
        </w:rPr>
        <w:t xml:space="preserve">». </w:t>
      </w:r>
    </w:p>
    <w:p w:rsidR="00D2545E" w:rsidRDefault="00FA0DFA" w:rsidP="00D2545E">
      <w:pPr>
        <w:spacing w:before="100" w:beforeAutospacing="1" w:after="100" w:afterAutospacing="1" w:line="240" w:lineRule="auto"/>
        <w:ind w:left="2121" w:firstLine="3"/>
        <w:jc w:val="both"/>
        <w:rPr>
          <w:rFonts w:eastAsia="Times New Roman" w:cs="Arial"/>
          <w:lang w:eastAsia="it-IT"/>
        </w:rPr>
      </w:pPr>
      <w:r>
        <w:rPr>
          <w:rFonts w:eastAsia="Times New Roman" w:cs="Arial"/>
          <w:lang w:eastAsia="it-IT"/>
        </w:rPr>
        <w:t xml:space="preserve"> </w:t>
      </w:r>
      <w:r>
        <w:rPr>
          <w:rFonts w:eastAsia="Times New Roman" w:cs="Arial"/>
          <w:noProof/>
          <w:lang w:eastAsia="it-IT"/>
        </w:rPr>
        <w:drawing>
          <wp:inline distT="0" distB="0" distL="0" distR="0">
            <wp:extent cx="3017317" cy="2571336"/>
            <wp:effectExtent l="19050" t="0" r="0" b="0"/>
            <wp:docPr id="2" name="Immagine 2" descr="C:\Users\Giacomo\Desktop\305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iacomo\Desktop\305c3.jpg"/>
                    <pic:cNvPicPr>
                      <a:picLocks noChangeAspect="1" noChangeArrowheads="1"/>
                    </pic:cNvPicPr>
                  </pic:nvPicPr>
                  <pic:blipFill>
                    <a:blip r:embed="rId10" cstate="print"/>
                    <a:srcRect/>
                    <a:stretch>
                      <a:fillRect/>
                    </a:stretch>
                  </pic:blipFill>
                  <pic:spPr bwMode="auto">
                    <a:xfrm>
                      <a:off x="0" y="0"/>
                      <a:ext cx="3018905" cy="2572689"/>
                    </a:xfrm>
                    <a:prstGeom prst="rect">
                      <a:avLst/>
                    </a:prstGeom>
                    <a:noFill/>
                    <a:ln w="9525">
                      <a:noFill/>
                      <a:miter lim="800000"/>
                      <a:headEnd/>
                      <a:tailEnd/>
                    </a:ln>
                  </pic:spPr>
                </pic:pic>
              </a:graphicData>
            </a:graphic>
          </wp:inline>
        </w:drawing>
      </w:r>
    </w:p>
    <w:p w:rsidR="00253B22" w:rsidRPr="00A86D84" w:rsidRDefault="00253B22" w:rsidP="00864FB3">
      <w:pPr>
        <w:spacing w:before="100" w:beforeAutospacing="1" w:after="100" w:afterAutospacing="1" w:line="240" w:lineRule="auto"/>
        <w:ind w:left="705"/>
        <w:jc w:val="both"/>
        <w:rPr>
          <w:rFonts w:eastAsia="Times New Roman" w:cs="Times New Roman"/>
          <w:lang w:eastAsia="it-IT"/>
        </w:rPr>
      </w:pPr>
      <w:r w:rsidRPr="00A86D84">
        <w:rPr>
          <w:rFonts w:eastAsia="Times New Roman" w:cs="Arial"/>
          <w:lang w:eastAsia="it-IT"/>
        </w:rPr>
        <w:lastRenderedPageBreak/>
        <w:t>Ed è praticamente certo che Picasso modifich</w:t>
      </w:r>
      <w:r w:rsidR="00C11B4C">
        <w:rPr>
          <w:rFonts w:eastAsia="Times New Roman" w:cs="Arial"/>
          <w:lang w:eastAsia="it-IT"/>
        </w:rPr>
        <w:t>i</w:t>
      </w:r>
      <w:r w:rsidRPr="00A86D84">
        <w:rPr>
          <w:rFonts w:eastAsia="Times New Roman" w:cs="Arial"/>
          <w:lang w:eastAsia="it-IT"/>
        </w:rPr>
        <w:t xml:space="preserve"> continuamente questo quadro proprio per le sollecitazioni che gli vengono dalla conoscenza delle opere di Cézanne.</w:t>
      </w:r>
    </w:p>
    <w:p w:rsidR="00253B22" w:rsidRPr="00A86D84" w:rsidRDefault="00253B22" w:rsidP="00864FB3">
      <w:pPr>
        <w:spacing w:before="100" w:beforeAutospacing="1" w:after="100" w:afterAutospacing="1" w:line="240" w:lineRule="auto"/>
        <w:ind w:left="705"/>
        <w:jc w:val="both"/>
        <w:rPr>
          <w:rFonts w:eastAsia="Times New Roman" w:cs="Times New Roman"/>
          <w:lang w:eastAsia="it-IT"/>
        </w:rPr>
      </w:pPr>
      <w:r w:rsidRPr="00A86D84">
        <w:rPr>
          <w:rFonts w:eastAsia="Times New Roman" w:cs="Arial"/>
          <w:lang w:eastAsia="it-IT"/>
        </w:rPr>
        <w:t>Il risultato a cui giunge è in realtà disomogeneo. Le due figure centrali hanno un aspetto molto diverso dalle figure ai lati. In queste ultime, specie le due di destra, la modellazione dei volti ricorda le sculture africane che in quel periodo conoscevano un momento di grande popolarità tra gli artisti europei.</w:t>
      </w:r>
    </w:p>
    <w:p w:rsidR="00253B22" w:rsidRPr="00A86D84" w:rsidRDefault="00253B22" w:rsidP="00B65B41">
      <w:pPr>
        <w:spacing w:before="100" w:beforeAutospacing="1" w:after="100" w:afterAutospacing="1" w:line="240" w:lineRule="auto"/>
        <w:ind w:left="705"/>
        <w:jc w:val="both"/>
        <w:rPr>
          <w:rFonts w:eastAsia="Times New Roman" w:cs="Times New Roman"/>
          <w:lang w:eastAsia="it-IT"/>
        </w:rPr>
      </w:pPr>
      <w:r w:rsidRPr="00A86D84">
        <w:rPr>
          <w:rFonts w:eastAsia="Times New Roman" w:cs="Arial"/>
          <w:lang w:eastAsia="it-IT"/>
        </w:rPr>
        <w:t>Ciò che costituisce la grande novità dell’opera è l’annullamento di differenza tra pieni e vuoti. L’immagine si compone di una serie di piani solidi che si intersecano secondo angolazioni diverse. Ogni angolazione è il frutto di una visione parziale per cui lo spazio si satura di materia annullando la separazione tra un corpo ed un altro.</w:t>
      </w:r>
    </w:p>
    <w:p w:rsidR="00334C2C" w:rsidRPr="00334C2C" w:rsidRDefault="00253B22" w:rsidP="00334C2C">
      <w:pPr>
        <w:ind w:left="705"/>
        <w:jc w:val="both"/>
        <w:rPr>
          <w:rFonts w:eastAsia="Times New Roman" w:cs="Arial"/>
          <w:lang w:eastAsia="it-IT"/>
        </w:rPr>
      </w:pPr>
      <w:r w:rsidRPr="00A86D84">
        <w:rPr>
          <w:rFonts w:eastAsia="Times New Roman" w:cs="Arial"/>
          <w:lang w:eastAsia="it-IT"/>
        </w:rPr>
        <w:t xml:space="preserve">Le singole figure, costruite secondo il criterio della visione simultanea da più lati, si presentano con un aspetto decisamente inconsueto che sembra ignorare qualsiasi legge anatomica. Vediamo così apparire su un volto frontale un naso di profilo, oppure, come nella figura in basso a destra, la testa appare ruotata sulle spalle di un angolo innaturale. Tutto ciò è comunque la premessa di quella grande svolta, che Picasso compie con il </w:t>
      </w:r>
      <w:r w:rsidRPr="00A86D84">
        <w:rPr>
          <w:rFonts w:eastAsia="Times New Roman" w:cs="Arial"/>
          <w:b/>
          <w:i/>
          <w:lang w:eastAsia="it-IT"/>
        </w:rPr>
        <w:t>cubismo</w:t>
      </w:r>
      <w:r w:rsidRPr="00A86D84">
        <w:rPr>
          <w:rFonts w:eastAsia="Times New Roman" w:cs="Arial"/>
          <w:lang w:eastAsia="it-IT"/>
        </w:rPr>
        <w:t xml:space="preserve">, per cui </w:t>
      </w:r>
      <w:r w:rsidRPr="00A86D84">
        <w:rPr>
          <w:rFonts w:eastAsia="Times New Roman" w:cs="Arial"/>
          <w:u w:val="single"/>
          <w:lang w:eastAsia="it-IT"/>
        </w:rPr>
        <w:t xml:space="preserve">la rappresentazione tiene conto non solo di ciò che si vede in un solo istante, ma di tutta la </w:t>
      </w:r>
      <w:r w:rsidRPr="00A86D84">
        <w:rPr>
          <w:rFonts w:eastAsia="Times New Roman" w:cs="Arial"/>
          <w:b/>
          <w:i/>
          <w:u w:val="single"/>
          <w:lang w:eastAsia="it-IT"/>
        </w:rPr>
        <w:t>percezione</w:t>
      </w:r>
      <w:r w:rsidRPr="00A86D84">
        <w:rPr>
          <w:rFonts w:eastAsia="Times New Roman" w:cs="Arial"/>
          <w:u w:val="single"/>
          <w:lang w:eastAsia="it-IT"/>
        </w:rPr>
        <w:t xml:space="preserve"> e </w:t>
      </w:r>
      <w:r w:rsidRPr="00A86D84">
        <w:rPr>
          <w:rFonts w:eastAsia="Times New Roman" w:cs="Arial"/>
          <w:b/>
          <w:i/>
          <w:u w:val="single"/>
          <w:lang w:eastAsia="it-IT"/>
        </w:rPr>
        <w:t>conoscenza</w:t>
      </w:r>
      <w:r w:rsidRPr="00A86D84">
        <w:rPr>
          <w:rFonts w:eastAsia="Times New Roman" w:cs="Arial"/>
          <w:u w:val="single"/>
          <w:lang w:eastAsia="it-IT"/>
        </w:rPr>
        <w:t xml:space="preserve"> che l’artista ha del soggetto che rappresenta</w:t>
      </w:r>
      <w:r w:rsidRPr="00A86D84">
        <w:rPr>
          <w:rFonts w:eastAsia="Times New Roman" w:cs="Arial"/>
          <w:lang w:eastAsia="it-IT"/>
        </w:rPr>
        <w:t>.</w:t>
      </w:r>
    </w:p>
    <w:p w:rsidR="00C170A8" w:rsidRDefault="00EB5B27" w:rsidP="00C170A8">
      <w:pPr>
        <w:pStyle w:val="Paragrafoelenco"/>
        <w:numPr>
          <w:ilvl w:val="0"/>
          <w:numId w:val="21"/>
        </w:numPr>
        <w:jc w:val="both"/>
        <w:rPr>
          <w:b/>
        </w:rPr>
      </w:pPr>
      <w:r>
        <w:rPr>
          <w:b/>
        </w:rPr>
        <w:t>ANALISI DEGLI ELEMENTI DEL CODICE DEL LINGUAGGIO VISIVO USATO DALL’ARTISTA:</w:t>
      </w:r>
    </w:p>
    <w:p w:rsidR="00334C2C" w:rsidRPr="00334C2C" w:rsidRDefault="00334C2C" w:rsidP="00334C2C">
      <w:pPr>
        <w:ind w:left="720"/>
        <w:jc w:val="both"/>
      </w:pPr>
      <w:r w:rsidRPr="00334C2C">
        <w:t>Osservando il dipinto, lo sguardo dell’osservatore “salta” da una figura all’altra, attratto dai volti, dagli angoli acuti di gomiti e ginocchia, dalle grandi masse solide dei corpi, costruiti per</w:t>
      </w:r>
      <w:r>
        <w:t xml:space="preserve"> piani</w:t>
      </w:r>
      <w:r w:rsidRPr="00334C2C">
        <w:t xml:space="preserve"> e</w:t>
      </w:r>
      <w:r>
        <w:t xml:space="preserve"> spigoli</w:t>
      </w:r>
      <w:r w:rsidRPr="00334C2C">
        <w:t xml:space="preserve"> taglienti</w:t>
      </w:r>
      <w:r>
        <w:t>.</w:t>
      </w:r>
    </w:p>
    <w:p w:rsidR="00334C2C" w:rsidRDefault="00A86D84" w:rsidP="00334C2C">
      <w:pPr>
        <w:ind w:left="720"/>
        <w:jc w:val="both"/>
        <w:rPr>
          <w:b/>
        </w:rPr>
      </w:pPr>
      <w:r w:rsidRPr="00C170A8">
        <w:rPr>
          <w:rFonts w:eastAsia="Times New Roman" w:cs="Times New Roman"/>
          <w:lang w:eastAsia="it-IT"/>
        </w:rPr>
        <w:t xml:space="preserve">Il quadro, dai toni dinamici e drammatici, è caratterizzato da uno </w:t>
      </w:r>
      <w:r w:rsidRPr="00334C2C">
        <w:rPr>
          <w:rFonts w:eastAsia="Times New Roman" w:cs="Times New Roman"/>
          <w:b/>
          <w:i/>
          <w:lang w:eastAsia="it-IT"/>
        </w:rPr>
        <w:t>schema geometrico</w:t>
      </w:r>
      <w:r w:rsidRPr="00C170A8">
        <w:rPr>
          <w:rFonts w:eastAsia="Times New Roman" w:cs="Times New Roman"/>
          <w:lang w:eastAsia="it-IT"/>
        </w:rPr>
        <w:t xml:space="preserve"> quadrangolare, con un </w:t>
      </w:r>
      <w:r w:rsidRPr="00334C2C">
        <w:rPr>
          <w:rFonts w:eastAsia="Times New Roman" w:cs="Times New Roman"/>
          <w:b/>
          <w:i/>
          <w:lang w:eastAsia="it-IT"/>
        </w:rPr>
        <w:t>impianto</w:t>
      </w:r>
      <w:r w:rsidRPr="00C170A8">
        <w:rPr>
          <w:rFonts w:eastAsia="Times New Roman" w:cs="Times New Roman"/>
          <w:lang w:eastAsia="it-IT"/>
        </w:rPr>
        <w:t xml:space="preserve"> </w:t>
      </w:r>
      <w:r w:rsidRPr="00334C2C">
        <w:rPr>
          <w:rFonts w:eastAsia="Times New Roman" w:cs="Times New Roman"/>
          <w:b/>
          <w:i/>
          <w:lang w:eastAsia="it-IT"/>
        </w:rPr>
        <w:t>asimmetrico</w:t>
      </w:r>
      <w:r w:rsidRPr="00C170A8">
        <w:rPr>
          <w:rFonts w:eastAsia="Times New Roman" w:cs="Times New Roman"/>
          <w:lang w:eastAsia="it-IT"/>
        </w:rPr>
        <w:t>.</w:t>
      </w:r>
    </w:p>
    <w:p w:rsidR="00A86D84" w:rsidRPr="00A86D84" w:rsidRDefault="00A86D84" w:rsidP="00334C2C">
      <w:pPr>
        <w:ind w:left="720"/>
        <w:jc w:val="both"/>
        <w:rPr>
          <w:b/>
        </w:rPr>
      </w:pPr>
      <w:r w:rsidRPr="00A86D84">
        <w:rPr>
          <w:rFonts w:eastAsia="Times New Roman" w:cs="Times New Roman"/>
          <w:lang w:eastAsia="it-IT"/>
        </w:rPr>
        <w:t xml:space="preserve">Le </w:t>
      </w:r>
      <w:r w:rsidRPr="00A86D84">
        <w:rPr>
          <w:rFonts w:eastAsia="Times New Roman" w:cs="Times New Roman"/>
          <w:b/>
          <w:i/>
          <w:lang w:eastAsia="it-IT"/>
        </w:rPr>
        <w:t>linee</w:t>
      </w:r>
      <w:r w:rsidRPr="00A86D84">
        <w:rPr>
          <w:rFonts w:eastAsia="Times New Roman" w:cs="Times New Roman"/>
          <w:lang w:eastAsia="it-IT"/>
        </w:rPr>
        <w:t xml:space="preserve"> guida, costituite dalle figure delle donne, sono rettilinee verticali a sinistra e frastagliate a destra.</w:t>
      </w:r>
    </w:p>
    <w:p w:rsidR="00A86D84" w:rsidRPr="00A86D84" w:rsidRDefault="00A86D84" w:rsidP="00B65B41">
      <w:pPr>
        <w:spacing w:before="100" w:beforeAutospacing="1" w:after="100" w:afterAutospacing="1" w:line="240" w:lineRule="auto"/>
        <w:ind w:firstLine="708"/>
        <w:jc w:val="both"/>
        <w:rPr>
          <w:rFonts w:eastAsia="Times New Roman" w:cs="Times New Roman"/>
          <w:lang w:eastAsia="it-IT"/>
        </w:rPr>
      </w:pPr>
      <w:r w:rsidRPr="00A86D84">
        <w:rPr>
          <w:rFonts w:eastAsia="Times New Roman" w:cs="Times New Roman"/>
          <w:b/>
          <w:i/>
          <w:lang w:eastAsia="it-IT"/>
        </w:rPr>
        <w:t>L'inquadratura</w:t>
      </w:r>
      <w:r w:rsidRPr="00A86D84">
        <w:rPr>
          <w:rFonts w:eastAsia="Times New Roman" w:cs="Times New Roman"/>
          <w:lang w:eastAsia="it-IT"/>
        </w:rPr>
        <w:t xml:space="preserve"> scelta è quella del piano intermedio e frontale.</w:t>
      </w:r>
    </w:p>
    <w:p w:rsidR="00A86D84" w:rsidRPr="00A86D84" w:rsidRDefault="00A86D84" w:rsidP="00B65B41">
      <w:pPr>
        <w:spacing w:before="100" w:beforeAutospacing="1" w:after="100" w:afterAutospacing="1" w:line="240" w:lineRule="auto"/>
        <w:ind w:left="708"/>
        <w:jc w:val="both"/>
        <w:rPr>
          <w:rFonts w:eastAsia="Times New Roman" w:cs="Times New Roman"/>
          <w:lang w:eastAsia="it-IT"/>
        </w:rPr>
      </w:pPr>
      <w:r w:rsidRPr="00A86D84">
        <w:rPr>
          <w:rFonts w:eastAsia="Times New Roman" w:cs="Times New Roman"/>
          <w:lang w:eastAsia="it-IT"/>
        </w:rPr>
        <w:t xml:space="preserve">La </w:t>
      </w:r>
      <w:r w:rsidRPr="00A86D84">
        <w:rPr>
          <w:rFonts w:eastAsia="Times New Roman" w:cs="Times New Roman"/>
          <w:b/>
          <w:i/>
          <w:lang w:eastAsia="it-IT"/>
        </w:rPr>
        <w:t>luce</w:t>
      </w:r>
      <w:r w:rsidRPr="00A86D84">
        <w:rPr>
          <w:rFonts w:eastAsia="Times New Roman" w:cs="Times New Roman"/>
          <w:lang w:eastAsia="it-IT"/>
        </w:rPr>
        <w:t xml:space="preserve"> è irreale: le zone chiare, corrispondenti ai corpi femminili, sono larghe e piatte, mentre le limitate zone scure dipinte sulle stesse figure non sono ombre, ma segni per sottolineare la deformazione, anche se danno l'impressione di isolare le cinque prostitute dallo sfondo, esaltandone i corpi nudi.</w:t>
      </w:r>
    </w:p>
    <w:p w:rsidR="00A86D84" w:rsidRPr="00A86D84" w:rsidRDefault="00A86D84" w:rsidP="00B65B41">
      <w:pPr>
        <w:spacing w:before="100" w:beforeAutospacing="1" w:after="100" w:afterAutospacing="1" w:line="240" w:lineRule="auto"/>
        <w:ind w:left="708"/>
        <w:jc w:val="both"/>
        <w:rPr>
          <w:rFonts w:eastAsia="Times New Roman" w:cs="Times New Roman"/>
          <w:lang w:eastAsia="it-IT"/>
        </w:rPr>
      </w:pPr>
      <w:r w:rsidRPr="00A86D84">
        <w:rPr>
          <w:rFonts w:eastAsia="Times New Roman" w:cs="Times New Roman"/>
          <w:lang w:eastAsia="it-IT"/>
        </w:rPr>
        <w:t xml:space="preserve">Tra i </w:t>
      </w:r>
      <w:r w:rsidRPr="00A86D84">
        <w:rPr>
          <w:rFonts w:eastAsia="Times New Roman" w:cs="Times New Roman"/>
          <w:b/>
          <w:i/>
          <w:lang w:eastAsia="it-IT"/>
        </w:rPr>
        <w:t>colori</w:t>
      </w:r>
      <w:r w:rsidRPr="00A86D84">
        <w:rPr>
          <w:rFonts w:eastAsia="Times New Roman" w:cs="Times New Roman"/>
          <w:lang w:eastAsia="it-IT"/>
        </w:rPr>
        <w:t xml:space="preserve"> dello sfondo (neutri, freddi) e quelli delle donne (caldi) si nota un certo contrasto cromatico, non molto accentuato: le tonalità vanno dal rosa al giallo, dal bianco al rosso, mentre lo sfondo tocca le tonalità dell'azzurro e del grigio passando per il marrone.</w:t>
      </w:r>
    </w:p>
    <w:p w:rsidR="00A86D84" w:rsidRPr="00A86D84" w:rsidRDefault="00A86D84" w:rsidP="00B65B41">
      <w:pPr>
        <w:spacing w:before="100" w:beforeAutospacing="1" w:after="100" w:afterAutospacing="1" w:line="240" w:lineRule="auto"/>
        <w:ind w:left="720"/>
        <w:jc w:val="both"/>
        <w:rPr>
          <w:rFonts w:eastAsia="Times New Roman" w:cs="Times New Roman"/>
          <w:lang w:eastAsia="it-IT"/>
        </w:rPr>
      </w:pPr>
      <w:r w:rsidRPr="00A86D84">
        <w:rPr>
          <w:rFonts w:eastAsia="Times New Roman" w:cs="Times New Roman"/>
          <w:lang w:eastAsia="it-IT"/>
        </w:rPr>
        <w:t xml:space="preserve">Le </w:t>
      </w:r>
      <w:r w:rsidRPr="00A86D84">
        <w:rPr>
          <w:rFonts w:eastAsia="Times New Roman" w:cs="Times New Roman"/>
          <w:b/>
          <w:i/>
          <w:lang w:eastAsia="it-IT"/>
        </w:rPr>
        <w:t>forme</w:t>
      </w:r>
      <w:r w:rsidRPr="00A86D84">
        <w:rPr>
          <w:rFonts w:eastAsia="Times New Roman" w:cs="Times New Roman"/>
          <w:lang w:eastAsia="it-IT"/>
        </w:rPr>
        <w:t xml:space="preserve"> bi-tridimensionali sono articolate in modo da distribuire i pesi visivi quasi casualmente, senza un ordine prestabilito. I corpi infatti sono molto stilizzati, il giro vita appare sproporzionatamente sottile, rispetto ai fianchi e alle spalle, che al contrario sono larghi.</w:t>
      </w:r>
    </w:p>
    <w:p w:rsidR="00A86D84" w:rsidRPr="00A86D84" w:rsidRDefault="00A86D84" w:rsidP="00B65B41">
      <w:pPr>
        <w:spacing w:before="100" w:beforeAutospacing="1" w:after="100" w:afterAutospacing="1" w:line="240" w:lineRule="auto"/>
        <w:ind w:left="720"/>
        <w:jc w:val="both"/>
        <w:rPr>
          <w:rFonts w:eastAsia="Times New Roman" w:cs="Times New Roman"/>
          <w:lang w:eastAsia="it-IT"/>
        </w:rPr>
      </w:pPr>
      <w:r w:rsidRPr="00A86D84">
        <w:rPr>
          <w:rFonts w:eastAsia="Times New Roman" w:cs="Times New Roman"/>
          <w:lang w:eastAsia="it-IT"/>
        </w:rPr>
        <w:t>Più che dagli atteggiamenti delle figure, il movimento è dato dalle linee e dalle forme.</w:t>
      </w:r>
    </w:p>
    <w:p w:rsidR="00A86D84" w:rsidRPr="00A86D84" w:rsidRDefault="00A86D84" w:rsidP="00B65B41">
      <w:pPr>
        <w:spacing w:before="100" w:beforeAutospacing="1" w:after="100" w:afterAutospacing="1" w:line="240" w:lineRule="auto"/>
        <w:ind w:left="720"/>
        <w:jc w:val="both"/>
        <w:rPr>
          <w:rFonts w:eastAsia="Times New Roman" w:cs="Times New Roman"/>
          <w:lang w:eastAsia="it-IT"/>
        </w:rPr>
      </w:pPr>
      <w:r w:rsidRPr="00A86D84">
        <w:rPr>
          <w:rFonts w:eastAsia="Times New Roman" w:cs="Times New Roman"/>
          <w:lang w:eastAsia="it-IT"/>
        </w:rPr>
        <w:lastRenderedPageBreak/>
        <w:t xml:space="preserve">Lo </w:t>
      </w:r>
      <w:r w:rsidRPr="00A86D84">
        <w:rPr>
          <w:rFonts w:eastAsia="Times New Roman" w:cs="Times New Roman"/>
          <w:b/>
          <w:i/>
          <w:lang w:eastAsia="it-IT"/>
        </w:rPr>
        <w:t>spazio</w:t>
      </w:r>
      <w:r w:rsidRPr="00A86D84">
        <w:rPr>
          <w:rFonts w:eastAsia="Times New Roman" w:cs="Times New Roman"/>
          <w:lang w:eastAsia="it-IT"/>
        </w:rPr>
        <w:t xml:space="preserve"> è indefinito e chiuso, in quanto lo sfondo si frantuma in tante schegge appuntite, incastrate tra le figure: sono queste che danno senso allo spazio.</w:t>
      </w:r>
    </w:p>
    <w:p w:rsidR="00A86D84" w:rsidRPr="00A86D84" w:rsidRDefault="00A86D84" w:rsidP="00B65B41">
      <w:pPr>
        <w:spacing w:before="100" w:beforeAutospacing="1" w:after="100" w:afterAutospacing="1" w:line="240" w:lineRule="auto"/>
        <w:ind w:left="720"/>
        <w:jc w:val="both"/>
        <w:rPr>
          <w:rFonts w:eastAsia="Times New Roman" w:cs="Times New Roman"/>
          <w:lang w:eastAsia="it-IT"/>
        </w:rPr>
      </w:pPr>
      <w:r w:rsidRPr="00A86D84">
        <w:rPr>
          <w:rFonts w:eastAsia="Times New Roman" w:cs="Times New Roman"/>
          <w:lang w:eastAsia="it-IT"/>
        </w:rPr>
        <w:t>Una natura morta arricchisce il quadro; vengono infatti ritratti alcuni frutti (dei grappoli d'uva, una pera, una mela e un'anguria).</w:t>
      </w:r>
    </w:p>
    <w:p w:rsidR="006871B4" w:rsidRPr="00A86D84" w:rsidRDefault="006871B4" w:rsidP="00A86D84">
      <w:pPr>
        <w:ind w:left="2124"/>
        <w:jc w:val="both"/>
        <w:rPr>
          <w:i/>
        </w:rPr>
      </w:pPr>
    </w:p>
    <w:p w:rsidR="00DC1D4F" w:rsidRPr="00A86D84" w:rsidRDefault="00EB5B27" w:rsidP="00A66805">
      <w:pPr>
        <w:jc w:val="both"/>
        <w:rPr>
          <w:i/>
        </w:rPr>
      </w:pPr>
      <w:r w:rsidRPr="00A86D84">
        <w:rPr>
          <w:b/>
        </w:rPr>
        <w:t xml:space="preserve">                       </w:t>
      </w:r>
    </w:p>
    <w:p w:rsidR="00DC1D4F" w:rsidRPr="00DC1D4F" w:rsidRDefault="00DC1D4F" w:rsidP="00DC1D4F">
      <w:pPr>
        <w:ind w:left="720"/>
        <w:jc w:val="both"/>
        <w:rPr>
          <w:i/>
          <w:color w:val="FF0000"/>
        </w:rPr>
      </w:pPr>
      <w:r>
        <w:rPr>
          <w:i/>
          <w:color w:val="FF0000"/>
        </w:rPr>
        <w:t xml:space="preserve"> </w:t>
      </w:r>
    </w:p>
    <w:p w:rsidR="003D6135" w:rsidRDefault="003D6135" w:rsidP="00AA7A70">
      <w:pPr>
        <w:jc w:val="both"/>
        <w:rPr>
          <w:i/>
          <w:color w:val="FF0000"/>
        </w:rPr>
      </w:pPr>
    </w:p>
    <w:p w:rsidR="00861A2B" w:rsidRDefault="00861A2B" w:rsidP="00AA7A70">
      <w:pPr>
        <w:jc w:val="both"/>
        <w:rPr>
          <w:i/>
          <w:color w:val="FF0000"/>
        </w:rPr>
      </w:pPr>
    </w:p>
    <w:p w:rsidR="00861A2B" w:rsidRDefault="00861A2B" w:rsidP="00AA7A70">
      <w:pPr>
        <w:jc w:val="both"/>
        <w:rPr>
          <w:i/>
          <w:color w:val="FF0000"/>
        </w:rPr>
      </w:pPr>
    </w:p>
    <w:p w:rsidR="00861A2B" w:rsidRPr="00861A2B" w:rsidRDefault="00861A2B" w:rsidP="00AA7A70">
      <w:pPr>
        <w:jc w:val="both"/>
        <w:rPr>
          <w:i/>
          <w:color w:val="FF0000"/>
        </w:rPr>
      </w:pPr>
    </w:p>
    <w:p w:rsidR="008D716A" w:rsidRPr="008D716A" w:rsidRDefault="008D716A" w:rsidP="00785F50">
      <w:pPr>
        <w:pStyle w:val="Paragrafoelenco"/>
        <w:ind w:left="1416"/>
        <w:jc w:val="both"/>
        <w:rPr>
          <w:i/>
          <w:color w:val="FF0000"/>
        </w:rPr>
      </w:pPr>
    </w:p>
    <w:sectPr w:rsidR="008D716A" w:rsidRPr="008D716A" w:rsidSect="00A30AA8">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ACB" w:rsidRDefault="00D34ACB" w:rsidP="004C4712">
      <w:pPr>
        <w:spacing w:after="0" w:line="240" w:lineRule="auto"/>
      </w:pPr>
      <w:r>
        <w:separator/>
      </w:r>
    </w:p>
  </w:endnote>
  <w:endnote w:type="continuationSeparator" w:id="0">
    <w:p w:rsidR="00D34ACB" w:rsidRDefault="00D34ACB" w:rsidP="004C47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37E" w:rsidRDefault="00A2637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332" w:rsidRDefault="007F0FE1">
    <w:pPr>
      <w:pStyle w:val="Pidipagina"/>
    </w:pPr>
    <w:r>
      <w:rPr>
        <w:noProof/>
        <w:lang w:eastAsia="zh-TW"/>
      </w:rPr>
      <w:pict>
        <v:group id="_x0000_s2054" style="position:absolute;margin-left:0;margin-top:0;width:580.05pt;height:27.35pt;z-index:251662336;mso-position-horizontal:center;mso-position-horizontal-relative:page;mso-position-vertical:top;mso-position-vertical-relative:line" coordorigin="321,14850" coordsize="11601,547">
          <v:rect id="_x0000_s2055" style="position:absolute;left:374;top:14903;width:9346;height:432;mso-position-horizontal-relative:page;mso-position-vertical:center;mso-position-vertical-relative:bottom-margin-area" o:allowincell="f" fillcolor="#e36c0a [2409]" stroked="f" strokecolor="#943634 [2405]">
            <v:fill color2="#943634 [2405]"/>
            <v:textbox style="mso-next-textbox:#_x0000_s2055">
              <w:txbxContent>
                <w:sdt>
                  <w:sdtPr>
                    <w:rPr>
                      <w:color w:val="FFFFFF" w:themeColor="background1"/>
                      <w:spacing w:val="60"/>
                    </w:rPr>
                    <w:alias w:val="Indirizzo"/>
                    <w:id w:val="79885540"/>
                    <w:placeholder>
                      <w:docPart w:val="4FC35F65B89849EBB4DAE64D0F0CF880"/>
                    </w:placeholder>
                    <w:dataBinding w:prefixMappings="xmlns:ns0='http://schemas.microsoft.com/office/2006/coverPageProps'" w:xpath="/ns0:CoverPageProperties[1]/ns0:CompanyAddress[1]" w:storeItemID="{55AF091B-3C7A-41E3-B477-F2FDAA23CFDA}"/>
                    <w:text w:multiLine="1"/>
                  </w:sdtPr>
                  <w:sdtContent>
                    <w:p w:rsidR="005F7332" w:rsidRDefault="005F7332" w:rsidP="005F7332">
                      <w:pPr>
                        <w:pStyle w:val="Pidipagina"/>
                        <w:jc w:val="center"/>
                        <w:rPr>
                          <w:color w:val="FFFFFF" w:themeColor="background1"/>
                          <w:spacing w:val="60"/>
                        </w:rPr>
                      </w:pPr>
                      <w:r w:rsidRPr="005F7332">
                        <w:rPr>
                          <w:color w:val="FFFFFF" w:themeColor="background1"/>
                          <w:spacing w:val="60"/>
                        </w:rPr>
                        <w:t xml:space="preserve">Lezioni di Storia dell’Arte – prof.ssa Annamaria Donadio </w:t>
                      </w:r>
                    </w:p>
                  </w:sdtContent>
                </w:sdt>
                <w:p w:rsidR="005F7332" w:rsidRDefault="005F7332">
                  <w:pPr>
                    <w:pStyle w:val="Intestazione"/>
                    <w:rPr>
                      <w:color w:val="FFFFFF" w:themeColor="background1"/>
                    </w:rPr>
                  </w:pPr>
                </w:p>
              </w:txbxContent>
            </v:textbox>
          </v:rect>
          <v:rect id="_x0000_s2056" style="position:absolute;left:9763;top:14903;width:2102;height:432;mso-position-horizontal-relative:page;mso-position-vertical:center;mso-position-vertical-relative:bottom-margin-area" o:allowincell="f" fillcolor="#9bbb59 [3206]" strokecolor="#f2f2f2 [3041]" strokeweight="3pt">
            <v:shadow on="t" type="perspective" color="#4e6128 [1606]" opacity=".5" offset="1pt" offset2="-1pt"/>
            <v:textbox style="mso-next-textbox:#_x0000_s2056">
              <w:txbxContent>
                <w:p w:rsidR="005F7332" w:rsidRDefault="005F7332">
                  <w:pPr>
                    <w:pStyle w:val="Pidipagina"/>
                    <w:rPr>
                      <w:color w:val="FFFFFF" w:themeColor="background1"/>
                    </w:rPr>
                  </w:pPr>
                  <w:r>
                    <w:rPr>
                      <w:color w:val="FFFFFF" w:themeColor="background1"/>
                    </w:rPr>
                    <w:t xml:space="preserve">Pagina </w:t>
                  </w:r>
                  <w:fldSimple w:instr=" PAGE   \* MERGEFORMAT ">
                    <w:r w:rsidR="00B472A9" w:rsidRPr="00B472A9">
                      <w:rPr>
                        <w:noProof/>
                        <w:color w:val="FFFFFF" w:themeColor="background1"/>
                      </w:rPr>
                      <w:t>4</w:t>
                    </w:r>
                  </w:fldSimple>
                </w:p>
              </w:txbxContent>
            </v:textbox>
          </v:rect>
          <v:rect id="_x0000_s2057" style="position:absolute;left:321;top:14850;width:11601;height:547;mso-width-percent:950;mso-position-horizontal:center;mso-position-horizontal-relative:page;mso-position-vertical:center;mso-position-vertical-relative:bottom-margin-area;mso-width-percent:950" o:allowincell="f" filled="f" strokecolor="black [3213]"/>
          <w10:wrap type="topAndBottom" anchorx="page"/>
        </v:group>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37E" w:rsidRDefault="00A2637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ACB" w:rsidRDefault="00D34ACB" w:rsidP="004C4712">
      <w:pPr>
        <w:spacing w:after="0" w:line="240" w:lineRule="auto"/>
      </w:pPr>
      <w:r>
        <w:separator/>
      </w:r>
    </w:p>
  </w:footnote>
  <w:footnote w:type="continuationSeparator" w:id="0">
    <w:p w:rsidR="00D34ACB" w:rsidRDefault="00D34ACB" w:rsidP="004C47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37E" w:rsidRDefault="00A2637E">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712" w:rsidRDefault="007F0FE1">
    <w:pPr>
      <w:pStyle w:val="Intestazione"/>
    </w:pPr>
    <w:r>
      <w:rPr>
        <w:noProof/>
        <w:lang w:eastAsia="zh-TW"/>
      </w:rPr>
      <w:pict>
        <v:group id="_x0000_s2049" style="position:absolute;margin-left:0;margin-top:0;width:580.4pt;height:41.75pt;z-index:251660288;mso-width-percent:950;mso-position-horizontal:center;mso-position-horizontal-relative:page;mso-position-vertical:center;mso-position-vertical-relative:top-margin-area;mso-width-percent:950" coordorigin="330,308" coordsize="11586,835" o:allowincell="f">
          <v:rect id="_x0000_s2050" style="position:absolute;left:377;top:360;width:9346;height:720;mso-position-horizontal-relative:page;mso-position-vertical:center;mso-position-vertical-relative:top-margin-area;v-text-anchor:middle" fillcolor="#e36c0a [2409]" stroked="f" strokecolor="white [3212]" strokeweight="1.5pt">
            <v:textbox style="mso-next-textbox:#_x0000_s2050">
              <w:txbxContent>
                <w:sdt>
                  <w:sdtPr>
                    <w:rPr>
                      <w:color w:val="FFFFFF" w:themeColor="background1"/>
                      <w:sz w:val="28"/>
                      <w:szCs w:val="28"/>
                    </w:rPr>
                    <w:alias w:val="Titolo"/>
                    <w:id w:val="538682326"/>
                    <w:placeholder>
                      <w:docPart w:val="78C6470BFD5549DB87D46C04286D9E1E"/>
                    </w:placeholder>
                    <w:dataBinding w:prefixMappings="xmlns:ns0='http://schemas.openxmlformats.org/package/2006/metadata/core-properties' xmlns:ns1='http://purl.org/dc/elements/1.1/'" w:xpath="/ns0:coreProperties[1]/ns1:title[1]" w:storeItemID="{6C3C8BC8-F283-45AE-878A-BAB7291924A1}"/>
                    <w:text/>
                  </w:sdtPr>
                  <w:sdtContent>
                    <w:p w:rsidR="004C4712" w:rsidRDefault="00A2637E">
                      <w:pPr>
                        <w:pStyle w:val="Intestazione"/>
                        <w:rPr>
                          <w:color w:val="FFFFFF" w:themeColor="background1"/>
                          <w:sz w:val="28"/>
                          <w:szCs w:val="28"/>
                        </w:rPr>
                      </w:pPr>
                      <w:r>
                        <w:rPr>
                          <w:color w:val="FFFFFF" w:themeColor="background1"/>
                          <w:sz w:val="28"/>
                          <w:szCs w:val="28"/>
                        </w:rPr>
                        <w:t>Lettura</w:t>
                      </w:r>
                      <w:r w:rsidR="00B472A9">
                        <w:rPr>
                          <w:color w:val="FFFFFF" w:themeColor="background1"/>
                          <w:sz w:val="28"/>
                          <w:szCs w:val="28"/>
                        </w:rPr>
                        <w:t xml:space="preserve"> visiva ( arti figurative) -</w:t>
                      </w:r>
                      <w:r w:rsidR="00330B14" w:rsidRPr="00330B14">
                        <w:rPr>
                          <w:color w:val="FFFFFF" w:themeColor="background1"/>
                          <w:sz w:val="28"/>
                          <w:szCs w:val="28"/>
                        </w:rPr>
                        <w:t xml:space="preserve"> </w:t>
                      </w:r>
                      <w:r>
                        <w:rPr>
                          <w:color w:val="FFFFFF" w:themeColor="background1"/>
                          <w:sz w:val="28"/>
                          <w:szCs w:val="28"/>
                        </w:rPr>
                        <w:t xml:space="preserve">: </w:t>
                      </w:r>
                      <w:proofErr w:type="spellStart"/>
                      <w:r>
                        <w:rPr>
                          <w:color w:val="FFFFFF" w:themeColor="background1"/>
                          <w:sz w:val="28"/>
                          <w:szCs w:val="28"/>
                        </w:rPr>
                        <w:t>P.Picasso</w:t>
                      </w:r>
                      <w:proofErr w:type="spellEnd"/>
                      <w:r>
                        <w:rPr>
                          <w:color w:val="FFFFFF" w:themeColor="background1"/>
                          <w:sz w:val="28"/>
                          <w:szCs w:val="28"/>
                        </w:rPr>
                        <w:t xml:space="preserve"> “Les Demoiselles d’</w:t>
                      </w:r>
                      <w:proofErr w:type="spellStart"/>
                      <w:r>
                        <w:rPr>
                          <w:color w:val="FFFFFF" w:themeColor="background1"/>
                          <w:sz w:val="28"/>
                          <w:szCs w:val="28"/>
                        </w:rPr>
                        <w:t>Avignon</w:t>
                      </w:r>
                      <w:proofErr w:type="spellEnd"/>
                      <w:r w:rsidR="00B472A9">
                        <w:rPr>
                          <w:color w:val="FFFFFF" w:themeColor="background1"/>
                          <w:sz w:val="28"/>
                          <w:szCs w:val="28"/>
                        </w:rPr>
                        <w:t>”</w:t>
                      </w:r>
                    </w:p>
                  </w:sdtContent>
                </w:sdt>
              </w:txbxContent>
            </v:textbox>
          </v:rect>
          <v:rect id="_x0000_s2051"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2051">
              <w:txbxContent>
                <w:p w:rsidR="004C4712" w:rsidRDefault="007F0FE1">
                  <w:pPr>
                    <w:pStyle w:val="Intestazione"/>
                    <w:rPr>
                      <w:color w:val="FFFFFF" w:themeColor="background1"/>
                      <w:sz w:val="36"/>
                      <w:szCs w:val="36"/>
                    </w:rPr>
                  </w:pPr>
                  <w:sdt>
                    <w:sdtPr>
                      <w:rPr>
                        <w:color w:val="FFFFFF" w:themeColor="background1"/>
                        <w:sz w:val="32"/>
                        <w:szCs w:val="36"/>
                      </w:rPr>
                      <w:alias w:val="Anno"/>
                      <w:id w:val="78709920"/>
                      <w:placeholder>
                        <w:docPart w:val="409F117262E54CFFA403ED90B7E0F698"/>
                      </w:placeholder>
                      <w:dataBinding w:prefixMappings="xmlns:ns0='http://schemas.microsoft.com/office/2006/coverPageProps'" w:xpath="/ns0:CoverPageProperties[1]/ns0:PublishDate[1]" w:storeItemID="{55AF091B-3C7A-41E3-B477-F2FDAA23CFDA}"/>
                      <w:date>
                        <w:dateFormat w:val="yyyy"/>
                        <w:lid w:val="it-IT"/>
                        <w:storeMappedDataAs w:val="dateTime"/>
                        <w:calendar w:val="gregorian"/>
                      </w:date>
                    </w:sdtPr>
                    <w:sdtContent>
                      <w:r w:rsidR="007732DF" w:rsidRPr="007732DF">
                        <w:rPr>
                          <w:color w:val="FFFFFF" w:themeColor="background1"/>
                          <w:sz w:val="32"/>
                          <w:szCs w:val="36"/>
                        </w:rPr>
                        <w:t xml:space="preserve"> </w:t>
                      </w:r>
                      <w:r w:rsidR="007732DF">
                        <w:rPr>
                          <w:color w:val="FFFFFF" w:themeColor="background1"/>
                          <w:sz w:val="32"/>
                          <w:szCs w:val="36"/>
                        </w:rPr>
                        <w:t>a</w:t>
                      </w:r>
                      <w:r w:rsidR="007732DF" w:rsidRPr="007732DF">
                        <w:rPr>
                          <w:color w:val="FFFFFF" w:themeColor="background1"/>
                          <w:sz w:val="32"/>
                          <w:szCs w:val="36"/>
                        </w:rPr>
                        <w:t>.s</w:t>
                      </w:r>
                    </w:sdtContent>
                  </w:sdt>
                  <w:r w:rsidR="007732DF">
                    <w:rPr>
                      <w:color w:val="FFFFFF" w:themeColor="background1"/>
                      <w:sz w:val="32"/>
                      <w:szCs w:val="36"/>
                    </w:rPr>
                    <w:t>.</w:t>
                  </w:r>
                  <w:r w:rsidR="00A2637E">
                    <w:rPr>
                      <w:color w:val="FFFFFF" w:themeColor="background1"/>
                      <w:sz w:val="32"/>
                      <w:szCs w:val="36"/>
                    </w:rPr>
                    <w:t xml:space="preserve"> 2013/14</w:t>
                  </w:r>
                </w:p>
              </w:txbxContent>
            </v:textbox>
          </v:rect>
          <v:rect id="_x0000_s205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37E" w:rsidRDefault="00A2637E">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D2984"/>
    <w:multiLevelType w:val="hybridMultilevel"/>
    <w:tmpl w:val="BC9A1AC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E848AD"/>
    <w:multiLevelType w:val="hybridMultilevel"/>
    <w:tmpl w:val="AD1A67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F8D365E"/>
    <w:multiLevelType w:val="hybridMultilevel"/>
    <w:tmpl w:val="00F29F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AF61EA"/>
    <w:multiLevelType w:val="hybridMultilevel"/>
    <w:tmpl w:val="1E783962"/>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4">
    <w:nsid w:val="16091E6F"/>
    <w:multiLevelType w:val="hybridMultilevel"/>
    <w:tmpl w:val="9626B5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8634FBD"/>
    <w:multiLevelType w:val="hybridMultilevel"/>
    <w:tmpl w:val="8BA4B4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8B87AD6"/>
    <w:multiLevelType w:val="hybridMultilevel"/>
    <w:tmpl w:val="5AFCD7D2"/>
    <w:lvl w:ilvl="0" w:tplc="0410000D">
      <w:start w:val="1"/>
      <w:numFmt w:val="bullet"/>
      <w:lvlText w:val=""/>
      <w:lvlJc w:val="left"/>
      <w:pPr>
        <w:ind w:left="773" w:hanging="360"/>
      </w:pPr>
      <w:rPr>
        <w:rFonts w:ascii="Wingdings" w:hAnsi="Wingdings"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7">
    <w:nsid w:val="1D3A650F"/>
    <w:multiLevelType w:val="hybridMultilevel"/>
    <w:tmpl w:val="58260CE4"/>
    <w:lvl w:ilvl="0" w:tplc="0410000D">
      <w:start w:val="1"/>
      <w:numFmt w:val="bullet"/>
      <w:lvlText w:val=""/>
      <w:lvlJc w:val="left"/>
      <w:pPr>
        <w:ind w:left="1603" w:hanging="360"/>
      </w:pPr>
      <w:rPr>
        <w:rFonts w:ascii="Wingdings" w:hAnsi="Wingdings" w:hint="default"/>
      </w:rPr>
    </w:lvl>
    <w:lvl w:ilvl="1" w:tplc="04100003" w:tentative="1">
      <w:start w:val="1"/>
      <w:numFmt w:val="bullet"/>
      <w:lvlText w:val="o"/>
      <w:lvlJc w:val="left"/>
      <w:pPr>
        <w:ind w:left="2323" w:hanging="360"/>
      </w:pPr>
      <w:rPr>
        <w:rFonts w:ascii="Courier New" w:hAnsi="Courier New" w:cs="Courier New" w:hint="default"/>
      </w:rPr>
    </w:lvl>
    <w:lvl w:ilvl="2" w:tplc="04100005" w:tentative="1">
      <w:start w:val="1"/>
      <w:numFmt w:val="bullet"/>
      <w:lvlText w:val=""/>
      <w:lvlJc w:val="left"/>
      <w:pPr>
        <w:ind w:left="3043" w:hanging="360"/>
      </w:pPr>
      <w:rPr>
        <w:rFonts w:ascii="Wingdings" w:hAnsi="Wingdings" w:hint="default"/>
      </w:rPr>
    </w:lvl>
    <w:lvl w:ilvl="3" w:tplc="04100001" w:tentative="1">
      <w:start w:val="1"/>
      <w:numFmt w:val="bullet"/>
      <w:lvlText w:val=""/>
      <w:lvlJc w:val="left"/>
      <w:pPr>
        <w:ind w:left="3763" w:hanging="360"/>
      </w:pPr>
      <w:rPr>
        <w:rFonts w:ascii="Symbol" w:hAnsi="Symbol" w:hint="default"/>
      </w:rPr>
    </w:lvl>
    <w:lvl w:ilvl="4" w:tplc="04100003" w:tentative="1">
      <w:start w:val="1"/>
      <w:numFmt w:val="bullet"/>
      <w:lvlText w:val="o"/>
      <w:lvlJc w:val="left"/>
      <w:pPr>
        <w:ind w:left="4483" w:hanging="360"/>
      </w:pPr>
      <w:rPr>
        <w:rFonts w:ascii="Courier New" w:hAnsi="Courier New" w:cs="Courier New" w:hint="default"/>
      </w:rPr>
    </w:lvl>
    <w:lvl w:ilvl="5" w:tplc="04100005" w:tentative="1">
      <w:start w:val="1"/>
      <w:numFmt w:val="bullet"/>
      <w:lvlText w:val=""/>
      <w:lvlJc w:val="left"/>
      <w:pPr>
        <w:ind w:left="5203" w:hanging="360"/>
      </w:pPr>
      <w:rPr>
        <w:rFonts w:ascii="Wingdings" w:hAnsi="Wingdings" w:hint="default"/>
      </w:rPr>
    </w:lvl>
    <w:lvl w:ilvl="6" w:tplc="04100001" w:tentative="1">
      <w:start w:val="1"/>
      <w:numFmt w:val="bullet"/>
      <w:lvlText w:val=""/>
      <w:lvlJc w:val="left"/>
      <w:pPr>
        <w:ind w:left="5923" w:hanging="360"/>
      </w:pPr>
      <w:rPr>
        <w:rFonts w:ascii="Symbol" w:hAnsi="Symbol" w:hint="default"/>
      </w:rPr>
    </w:lvl>
    <w:lvl w:ilvl="7" w:tplc="04100003" w:tentative="1">
      <w:start w:val="1"/>
      <w:numFmt w:val="bullet"/>
      <w:lvlText w:val="o"/>
      <w:lvlJc w:val="left"/>
      <w:pPr>
        <w:ind w:left="6643" w:hanging="360"/>
      </w:pPr>
      <w:rPr>
        <w:rFonts w:ascii="Courier New" w:hAnsi="Courier New" w:cs="Courier New" w:hint="default"/>
      </w:rPr>
    </w:lvl>
    <w:lvl w:ilvl="8" w:tplc="04100005" w:tentative="1">
      <w:start w:val="1"/>
      <w:numFmt w:val="bullet"/>
      <w:lvlText w:val=""/>
      <w:lvlJc w:val="left"/>
      <w:pPr>
        <w:ind w:left="7363" w:hanging="360"/>
      </w:pPr>
      <w:rPr>
        <w:rFonts w:ascii="Wingdings" w:hAnsi="Wingdings" w:hint="default"/>
      </w:rPr>
    </w:lvl>
  </w:abstractNum>
  <w:abstractNum w:abstractNumId="8">
    <w:nsid w:val="1DA32A99"/>
    <w:multiLevelType w:val="hybridMultilevel"/>
    <w:tmpl w:val="ED52E99E"/>
    <w:lvl w:ilvl="0" w:tplc="04100001">
      <w:start w:val="1"/>
      <w:numFmt w:val="bullet"/>
      <w:lvlText w:val=""/>
      <w:lvlJc w:val="left"/>
      <w:pPr>
        <w:ind w:left="2856" w:hanging="360"/>
      </w:pPr>
      <w:rPr>
        <w:rFonts w:ascii="Symbol" w:hAnsi="Symbol" w:hint="default"/>
      </w:rPr>
    </w:lvl>
    <w:lvl w:ilvl="1" w:tplc="04100003" w:tentative="1">
      <w:start w:val="1"/>
      <w:numFmt w:val="bullet"/>
      <w:lvlText w:val="o"/>
      <w:lvlJc w:val="left"/>
      <w:pPr>
        <w:ind w:left="3576" w:hanging="360"/>
      </w:pPr>
      <w:rPr>
        <w:rFonts w:ascii="Courier New" w:hAnsi="Courier New" w:cs="Courier New" w:hint="default"/>
      </w:rPr>
    </w:lvl>
    <w:lvl w:ilvl="2" w:tplc="04100005" w:tentative="1">
      <w:start w:val="1"/>
      <w:numFmt w:val="bullet"/>
      <w:lvlText w:val=""/>
      <w:lvlJc w:val="left"/>
      <w:pPr>
        <w:ind w:left="4296" w:hanging="360"/>
      </w:pPr>
      <w:rPr>
        <w:rFonts w:ascii="Wingdings" w:hAnsi="Wingdings" w:hint="default"/>
      </w:rPr>
    </w:lvl>
    <w:lvl w:ilvl="3" w:tplc="04100001" w:tentative="1">
      <w:start w:val="1"/>
      <w:numFmt w:val="bullet"/>
      <w:lvlText w:val=""/>
      <w:lvlJc w:val="left"/>
      <w:pPr>
        <w:ind w:left="5016" w:hanging="360"/>
      </w:pPr>
      <w:rPr>
        <w:rFonts w:ascii="Symbol" w:hAnsi="Symbol" w:hint="default"/>
      </w:rPr>
    </w:lvl>
    <w:lvl w:ilvl="4" w:tplc="04100003" w:tentative="1">
      <w:start w:val="1"/>
      <w:numFmt w:val="bullet"/>
      <w:lvlText w:val="o"/>
      <w:lvlJc w:val="left"/>
      <w:pPr>
        <w:ind w:left="5736" w:hanging="360"/>
      </w:pPr>
      <w:rPr>
        <w:rFonts w:ascii="Courier New" w:hAnsi="Courier New" w:cs="Courier New" w:hint="default"/>
      </w:rPr>
    </w:lvl>
    <w:lvl w:ilvl="5" w:tplc="04100005" w:tentative="1">
      <w:start w:val="1"/>
      <w:numFmt w:val="bullet"/>
      <w:lvlText w:val=""/>
      <w:lvlJc w:val="left"/>
      <w:pPr>
        <w:ind w:left="6456" w:hanging="360"/>
      </w:pPr>
      <w:rPr>
        <w:rFonts w:ascii="Wingdings" w:hAnsi="Wingdings" w:hint="default"/>
      </w:rPr>
    </w:lvl>
    <w:lvl w:ilvl="6" w:tplc="04100001" w:tentative="1">
      <w:start w:val="1"/>
      <w:numFmt w:val="bullet"/>
      <w:lvlText w:val=""/>
      <w:lvlJc w:val="left"/>
      <w:pPr>
        <w:ind w:left="7176" w:hanging="360"/>
      </w:pPr>
      <w:rPr>
        <w:rFonts w:ascii="Symbol" w:hAnsi="Symbol" w:hint="default"/>
      </w:rPr>
    </w:lvl>
    <w:lvl w:ilvl="7" w:tplc="04100003" w:tentative="1">
      <w:start w:val="1"/>
      <w:numFmt w:val="bullet"/>
      <w:lvlText w:val="o"/>
      <w:lvlJc w:val="left"/>
      <w:pPr>
        <w:ind w:left="7896" w:hanging="360"/>
      </w:pPr>
      <w:rPr>
        <w:rFonts w:ascii="Courier New" w:hAnsi="Courier New" w:cs="Courier New" w:hint="default"/>
      </w:rPr>
    </w:lvl>
    <w:lvl w:ilvl="8" w:tplc="04100005" w:tentative="1">
      <w:start w:val="1"/>
      <w:numFmt w:val="bullet"/>
      <w:lvlText w:val=""/>
      <w:lvlJc w:val="left"/>
      <w:pPr>
        <w:ind w:left="8616" w:hanging="360"/>
      </w:pPr>
      <w:rPr>
        <w:rFonts w:ascii="Wingdings" w:hAnsi="Wingdings" w:hint="default"/>
      </w:rPr>
    </w:lvl>
  </w:abstractNum>
  <w:abstractNum w:abstractNumId="9">
    <w:nsid w:val="20B03786"/>
    <w:multiLevelType w:val="hybridMultilevel"/>
    <w:tmpl w:val="54EEC690"/>
    <w:lvl w:ilvl="0" w:tplc="0410000D">
      <w:start w:val="1"/>
      <w:numFmt w:val="bullet"/>
      <w:lvlText w:val=""/>
      <w:lvlJc w:val="left"/>
      <w:pPr>
        <w:ind w:left="1493" w:hanging="360"/>
      </w:pPr>
      <w:rPr>
        <w:rFonts w:ascii="Wingdings" w:hAnsi="Wingdings" w:hint="default"/>
      </w:rPr>
    </w:lvl>
    <w:lvl w:ilvl="1" w:tplc="04100003" w:tentative="1">
      <w:start w:val="1"/>
      <w:numFmt w:val="bullet"/>
      <w:lvlText w:val="o"/>
      <w:lvlJc w:val="left"/>
      <w:pPr>
        <w:ind w:left="2213" w:hanging="360"/>
      </w:pPr>
      <w:rPr>
        <w:rFonts w:ascii="Courier New" w:hAnsi="Courier New" w:cs="Courier New" w:hint="default"/>
      </w:rPr>
    </w:lvl>
    <w:lvl w:ilvl="2" w:tplc="04100005" w:tentative="1">
      <w:start w:val="1"/>
      <w:numFmt w:val="bullet"/>
      <w:lvlText w:val=""/>
      <w:lvlJc w:val="left"/>
      <w:pPr>
        <w:ind w:left="2933" w:hanging="360"/>
      </w:pPr>
      <w:rPr>
        <w:rFonts w:ascii="Wingdings" w:hAnsi="Wingdings" w:hint="default"/>
      </w:rPr>
    </w:lvl>
    <w:lvl w:ilvl="3" w:tplc="04100001" w:tentative="1">
      <w:start w:val="1"/>
      <w:numFmt w:val="bullet"/>
      <w:lvlText w:val=""/>
      <w:lvlJc w:val="left"/>
      <w:pPr>
        <w:ind w:left="3653" w:hanging="360"/>
      </w:pPr>
      <w:rPr>
        <w:rFonts w:ascii="Symbol" w:hAnsi="Symbol" w:hint="default"/>
      </w:rPr>
    </w:lvl>
    <w:lvl w:ilvl="4" w:tplc="04100003" w:tentative="1">
      <w:start w:val="1"/>
      <w:numFmt w:val="bullet"/>
      <w:lvlText w:val="o"/>
      <w:lvlJc w:val="left"/>
      <w:pPr>
        <w:ind w:left="4373" w:hanging="360"/>
      </w:pPr>
      <w:rPr>
        <w:rFonts w:ascii="Courier New" w:hAnsi="Courier New" w:cs="Courier New" w:hint="default"/>
      </w:rPr>
    </w:lvl>
    <w:lvl w:ilvl="5" w:tplc="04100005" w:tentative="1">
      <w:start w:val="1"/>
      <w:numFmt w:val="bullet"/>
      <w:lvlText w:val=""/>
      <w:lvlJc w:val="left"/>
      <w:pPr>
        <w:ind w:left="5093" w:hanging="360"/>
      </w:pPr>
      <w:rPr>
        <w:rFonts w:ascii="Wingdings" w:hAnsi="Wingdings" w:hint="default"/>
      </w:rPr>
    </w:lvl>
    <w:lvl w:ilvl="6" w:tplc="04100001" w:tentative="1">
      <w:start w:val="1"/>
      <w:numFmt w:val="bullet"/>
      <w:lvlText w:val=""/>
      <w:lvlJc w:val="left"/>
      <w:pPr>
        <w:ind w:left="5813" w:hanging="360"/>
      </w:pPr>
      <w:rPr>
        <w:rFonts w:ascii="Symbol" w:hAnsi="Symbol" w:hint="default"/>
      </w:rPr>
    </w:lvl>
    <w:lvl w:ilvl="7" w:tplc="04100003" w:tentative="1">
      <w:start w:val="1"/>
      <w:numFmt w:val="bullet"/>
      <w:lvlText w:val="o"/>
      <w:lvlJc w:val="left"/>
      <w:pPr>
        <w:ind w:left="6533" w:hanging="360"/>
      </w:pPr>
      <w:rPr>
        <w:rFonts w:ascii="Courier New" w:hAnsi="Courier New" w:cs="Courier New" w:hint="default"/>
      </w:rPr>
    </w:lvl>
    <w:lvl w:ilvl="8" w:tplc="04100005" w:tentative="1">
      <w:start w:val="1"/>
      <w:numFmt w:val="bullet"/>
      <w:lvlText w:val=""/>
      <w:lvlJc w:val="left"/>
      <w:pPr>
        <w:ind w:left="7253" w:hanging="360"/>
      </w:pPr>
      <w:rPr>
        <w:rFonts w:ascii="Wingdings" w:hAnsi="Wingdings" w:hint="default"/>
      </w:rPr>
    </w:lvl>
  </w:abstractNum>
  <w:abstractNum w:abstractNumId="10">
    <w:nsid w:val="283E1870"/>
    <w:multiLevelType w:val="hybridMultilevel"/>
    <w:tmpl w:val="49DE1ACC"/>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1">
    <w:nsid w:val="283F3E6A"/>
    <w:multiLevelType w:val="hybridMultilevel"/>
    <w:tmpl w:val="720E11B6"/>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2">
    <w:nsid w:val="30DE5FC8"/>
    <w:multiLevelType w:val="hybridMultilevel"/>
    <w:tmpl w:val="869C6FA0"/>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nsid w:val="313C169A"/>
    <w:multiLevelType w:val="hybridMultilevel"/>
    <w:tmpl w:val="8DE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1902E1C"/>
    <w:multiLevelType w:val="hybridMultilevel"/>
    <w:tmpl w:val="535C665E"/>
    <w:lvl w:ilvl="0" w:tplc="04100001">
      <w:start w:val="1"/>
      <w:numFmt w:val="bullet"/>
      <w:lvlText w:val=""/>
      <w:lvlJc w:val="left"/>
      <w:pPr>
        <w:ind w:left="2213" w:hanging="360"/>
      </w:pPr>
      <w:rPr>
        <w:rFonts w:ascii="Symbol" w:hAnsi="Symbol" w:hint="default"/>
      </w:rPr>
    </w:lvl>
    <w:lvl w:ilvl="1" w:tplc="04100003" w:tentative="1">
      <w:start w:val="1"/>
      <w:numFmt w:val="bullet"/>
      <w:lvlText w:val="o"/>
      <w:lvlJc w:val="left"/>
      <w:pPr>
        <w:ind w:left="2933" w:hanging="360"/>
      </w:pPr>
      <w:rPr>
        <w:rFonts w:ascii="Courier New" w:hAnsi="Courier New" w:cs="Courier New" w:hint="default"/>
      </w:rPr>
    </w:lvl>
    <w:lvl w:ilvl="2" w:tplc="04100005" w:tentative="1">
      <w:start w:val="1"/>
      <w:numFmt w:val="bullet"/>
      <w:lvlText w:val=""/>
      <w:lvlJc w:val="left"/>
      <w:pPr>
        <w:ind w:left="3653" w:hanging="360"/>
      </w:pPr>
      <w:rPr>
        <w:rFonts w:ascii="Wingdings" w:hAnsi="Wingdings" w:hint="default"/>
      </w:rPr>
    </w:lvl>
    <w:lvl w:ilvl="3" w:tplc="04100001" w:tentative="1">
      <w:start w:val="1"/>
      <w:numFmt w:val="bullet"/>
      <w:lvlText w:val=""/>
      <w:lvlJc w:val="left"/>
      <w:pPr>
        <w:ind w:left="4373" w:hanging="360"/>
      </w:pPr>
      <w:rPr>
        <w:rFonts w:ascii="Symbol" w:hAnsi="Symbol" w:hint="default"/>
      </w:rPr>
    </w:lvl>
    <w:lvl w:ilvl="4" w:tplc="04100003" w:tentative="1">
      <w:start w:val="1"/>
      <w:numFmt w:val="bullet"/>
      <w:lvlText w:val="o"/>
      <w:lvlJc w:val="left"/>
      <w:pPr>
        <w:ind w:left="5093" w:hanging="360"/>
      </w:pPr>
      <w:rPr>
        <w:rFonts w:ascii="Courier New" w:hAnsi="Courier New" w:cs="Courier New" w:hint="default"/>
      </w:rPr>
    </w:lvl>
    <w:lvl w:ilvl="5" w:tplc="04100005" w:tentative="1">
      <w:start w:val="1"/>
      <w:numFmt w:val="bullet"/>
      <w:lvlText w:val=""/>
      <w:lvlJc w:val="left"/>
      <w:pPr>
        <w:ind w:left="5813" w:hanging="360"/>
      </w:pPr>
      <w:rPr>
        <w:rFonts w:ascii="Wingdings" w:hAnsi="Wingdings" w:hint="default"/>
      </w:rPr>
    </w:lvl>
    <w:lvl w:ilvl="6" w:tplc="04100001" w:tentative="1">
      <w:start w:val="1"/>
      <w:numFmt w:val="bullet"/>
      <w:lvlText w:val=""/>
      <w:lvlJc w:val="left"/>
      <w:pPr>
        <w:ind w:left="6533" w:hanging="360"/>
      </w:pPr>
      <w:rPr>
        <w:rFonts w:ascii="Symbol" w:hAnsi="Symbol" w:hint="default"/>
      </w:rPr>
    </w:lvl>
    <w:lvl w:ilvl="7" w:tplc="04100003" w:tentative="1">
      <w:start w:val="1"/>
      <w:numFmt w:val="bullet"/>
      <w:lvlText w:val="o"/>
      <w:lvlJc w:val="left"/>
      <w:pPr>
        <w:ind w:left="7253" w:hanging="360"/>
      </w:pPr>
      <w:rPr>
        <w:rFonts w:ascii="Courier New" w:hAnsi="Courier New" w:cs="Courier New" w:hint="default"/>
      </w:rPr>
    </w:lvl>
    <w:lvl w:ilvl="8" w:tplc="04100005" w:tentative="1">
      <w:start w:val="1"/>
      <w:numFmt w:val="bullet"/>
      <w:lvlText w:val=""/>
      <w:lvlJc w:val="left"/>
      <w:pPr>
        <w:ind w:left="7973" w:hanging="360"/>
      </w:pPr>
      <w:rPr>
        <w:rFonts w:ascii="Wingdings" w:hAnsi="Wingdings" w:hint="default"/>
      </w:rPr>
    </w:lvl>
  </w:abstractNum>
  <w:abstractNum w:abstractNumId="15">
    <w:nsid w:val="323678AE"/>
    <w:multiLevelType w:val="hybridMultilevel"/>
    <w:tmpl w:val="0CCEA9A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6617399"/>
    <w:multiLevelType w:val="hybridMultilevel"/>
    <w:tmpl w:val="F3FA3E3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6AF15EA"/>
    <w:multiLevelType w:val="hybridMultilevel"/>
    <w:tmpl w:val="E0D4B1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CE42C09"/>
    <w:multiLevelType w:val="hybridMultilevel"/>
    <w:tmpl w:val="32DED492"/>
    <w:lvl w:ilvl="0" w:tplc="0410000D">
      <w:start w:val="1"/>
      <w:numFmt w:val="bullet"/>
      <w:lvlText w:val=""/>
      <w:lvlJc w:val="left"/>
      <w:pPr>
        <w:ind w:left="1772" w:hanging="360"/>
      </w:pPr>
      <w:rPr>
        <w:rFonts w:ascii="Wingdings" w:hAnsi="Wingdings" w:hint="default"/>
      </w:rPr>
    </w:lvl>
    <w:lvl w:ilvl="1" w:tplc="04100003" w:tentative="1">
      <w:start w:val="1"/>
      <w:numFmt w:val="bullet"/>
      <w:lvlText w:val="o"/>
      <w:lvlJc w:val="left"/>
      <w:pPr>
        <w:ind w:left="2492" w:hanging="360"/>
      </w:pPr>
      <w:rPr>
        <w:rFonts w:ascii="Courier New" w:hAnsi="Courier New" w:cs="Courier New" w:hint="default"/>
      </w:rPr>
    </w:lvl>
    <w:lvl w:ilvl="2" w:tplc="04100005" w:tentative="1">
      <w:start w:val="1"/>
      <w:numFmt w:val="bullet"/>
      <w:lvlText w:val=""/>
      <w:lvlJc w:val="left"/>
      <w:pPr>
        <w:ind w:left="3212" w:hanging="360"/>
      </w:pPr>
      <w:rPr>
        <w:rFonts w:ascii="Wingdings" w:hAnsi="Wingdings" w:hint="default"/>
      </w:rPr>
    </w:lvl>
    <w:lvl w:ilvl="3" w:tplc="04100001" w:tentative="1">
      <w:start w:val="1"/>
      <w:numFmt w:val="bullet"/>
      <w:lvlText w:val=""/>
      <w:lvlJc w:val="left"/>
      <w:pPr>
        <w:ind w:left="3932" w:hanging="360"/>
      </w:pPr>
      <w:rPr>
        <w:rFonts w:ascii="Symbol" w:hAnsi="Symbol" w:hint="default"/>
      </w:rPr>
    </w:lvl>
    <w:lvl w:ilvl="4" w:tplc="04100003" w:tentative="1">
      <w:start w:val="1"/>
      <w:numFmt w:val="bullet"/>
      <w:lvlText w:val="o"/>
      <w:lvlJc w:val="left"/>
      <w:pPr>
        <w:ind w:left="4652" w:hanging="360"/>
      </w:pPr>
      <w:rPr>
        <w:rFonts w:ascii="Courier New" w:hAnsi="Courier New" w:cs="Courier New" w:hint="default"/>
      </w:rPr>
    </w:lvl>
    <w:lvl w:ilvl="5" w:tplc="04100005" w:tentative="1">
      <w:start w:val="1"/>
      <w:numFmt w:val="bullet"/>
      <w:lvlText w:val=""/>
      <w:lvlJc w:val="left"/>
      <w:pPr>
        <w:ind w:left="5372" w:hanging="360"/>
      </w:pPr>
      <w:rPr>
        <w:rFonts w:ascii="Wingdings" w:hAnsi="Wingdings" w:hint="default"/>
      </w:rPr>
    </w:lvl>
    <w:lvl w:ilvl="6" w:tplc="04100001" w:tentative="1">
      <w:start w:val="1"/>
      <w:numFmt w:val="bullet"/>
      <w:lvlText w:val=""/>
      <w:lvlJc w:val="left"/>
      <w:pPr>
        <w:ind w:left="6092" w:hanging="360"/>
      </w:pPr>
      <w:rPr>
        <w:rFonts w:ascii="Symbol" w:hAnsi="Symbol" w:hint="default"/>
      </w:rPr>
    </w:lvl>
    <w:lvl w:ilvl="7" w:tplc="04100003" w:tentative="1">
      <w:start w:val="1"/>
      <w:numFmt w:val="bullet"/>
      <w:lvlText w:val="o"/>
      <w:lvlJc w:val="left"/>
      <w:pPr>
        <w:ind w:left="6812" w:hanging="360"/>
      </w:pPr>
      <w:rPr>
        <w:rFonts w:ascii="Courier New" w:hAnsi="Courier New" w:cs="Courier New" w:hint="default"/>
      </w:rPr>
    </w:lvl>
    <w:lvl w:ilvl="8" w:tplc="04100005" w:tentative="1">
      <w:start w:val="1"/>
      <w:numFmt w:val="bullet"/>
      <w:lvlText w:val=""/>
      <w:lvlJc w:val="left"/>
      <w:pPr>
        <w:ind w:left="7532" w:hanging="360"/>
      </w:pPr>
      <w:rPr>
        <w:rFonts w:ascii="Wingdings" w:hAnsi="Wingdings" w:hint="default"/>
      </w:rPr>
    </w:lvl>
  </w:abstractNum>
  <w:abstractNum w:abstractNumId="19">
    <w:nsid w:val="3F1C4926"/>
    <w:multiLevelType w:val="hybridMultilevel"/>
    <w:tmpl w:val="F2625E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2992831"/>
    <w:multiLevelType w:val="multilevel"/>
    <w:tmpl w:val="57EEC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5C0E3D"/>
    <w:multiLevelType w:val="hybridMultilevel"/>
    <w:tmpl w:val="EA94EAE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nsid w:val="55F44B68"/>
    <w:multiLevelType w:val="hybridMultilevel"/>
    <w:tmpl w:val="960CF3EA"/>
    <w:lvl w:ilvl="0" w:tplc="1BC81DC0">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75810DF"/>
    <w:multiLevelType w:val="hybridMultilevel"/>
    <w:tmpl w:val="6294321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nsid w:val="58C12EE9"/>
    <w:multiLevelType w:val="hybridMultilevel"/>
    <w:tmpl w:val="CDDAD3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ED43A46"/>
    <w:multiLevelType w:val="hybridMultilevel"/>
    <w:tmpl w:val="7E5289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6">
    <w:nsid w:val="5F5E5FBC"/>
    <w:multiLevelType w:val="hybridMultilevel"/>
    <w:tmpl w:val="1466F4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2D70DE1"/>
    <w:multiLevelType w:val="hybridMultilevel"/>
    <w:tmpl w:val="375898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37D0261"/>
    <w:multiLevelType w:val="hybridMultilevel"/>
    <w:tmpl w:val="FFBA4B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42A6697"/>
    <w:multiLevelType w:val="hybridMultilevel"/>
    <w:tmpl w:val="11C6345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74101CE"/>
    <w:multiLevelType w:val="hybridMultilevel"/>
    <w:tmpl w:val="BDC26DD6"/>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1">
    <w:nsid w:val="68606B02"/>
    <w:multiLevelType w:val="hybridMultilevel"/>
    <w:tmpl w:val="0F08E1E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nsid w:val="69CC77AF"/>
    <w:multiLevelType w:val="hybridMultilevel"/>
    <w:tmpl w:val="3140F52A"/>
    <w:lvl w:ilvl="0" w:tplc="9CB2EDB6">
      <w:start w:val="1"/>
      <w:numFmt w:val="bullet"/>
      <w:lvlText w:val=""/>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A3D6510"/>
    <w:multiLevelType w:val="hybridMultilevel"/>
    <w:tmpl w:val="AA0632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D1922E9"/>
    <w:multiLevelType w:val="hybridMultilevel"/>
    <w:tmpl w:val="0464E2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EEA4C51"/>
    <w:multiLevelType w:val="hybridMultilevel"/>
    <w:tmpl w:val="5B4CC45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FA67A63"/>
    <w:multiLevelType w:val="hybridMultilevel"/>
    <w:tmpl w:val="E6480D24"/>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7">
    <w:nsid w:val="71F91AB2"/>
    <w:multiLevelType w:val="hybridMultilevel"/>
    <w:tmpl w:val="20E42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257445B"/>
    <w:multiLevelType w:val="hybridMultilevel"/>
    <w:tmpl w:val="1CFA187E"/>
    <w:lvl w:ilvl="0" w:tplc="0410000D">
      <w:start w:val="1"/>
      <w:numFmt w:val="bullet"/>
      <w:lvlText w:val=""/>
      <w:lvlJc w:val="left"/>
      <w:pPr>
        <w:ind w:left="1091" w:hanging="360"/>
      </w:pPr>
      <w:rPr>
        <w:rFonts w:ascii="Wingdings" w:hAnsi="Wingdings" w:hint="default"/>
      </w:rPr>
    </w:lvl>
    <w:lvl w:ilvl="1" w:tplc="04100003" w:tentative="1">
      <w:start w:val="1"/>
      <w:numFmt w:val="bullet"/>
      <w:lvlText w:val="o"/>
      <w:lvlJc w:val="left"/>
      <w:pPr>
        <w:ind w:left="1811" w:hanging="360"/>
      </w:pPr>
      <w:rPr>
        <w:rFonts w:ascii="Courier New" w:hAnsi="Courier New" w:cs="Courier New" w:hint="default"/>
      </w:rPr>
    </w:lvl>
    <w:lvl w:ilvl="2" w:tplc="04100005" w:tentative="1">
      <w:start w:val="1"/>
      <w:numFmt w:val="bullet"/>
      <w:lvlText w:val=""/>
      <w:lvlJc w:val="left"/>
      <w:pPr>
        <w:ind w:left="2531" w:hanging="360"/>
      </w:pPr>
      <w:rPr>
        <w:rFonts w:ascii="Wingdings" w:hAnsi="Wingdings" w:hint="default"/>
      </w:rPr>
    </w:lvl>
    <w:lvl w:ilvl="3" w:tplc="04100001" w:tentative="1">
      <w:start w:val="1"/>
      <w:numFmt w:val="bullet"/>
      <w:lvlText w:val=""/>
      <w:lvlJc w:val="left"/>
      <w:pPr>
        <w:ind w:left="3251" w:hanging="360"/>
      </w:pPr>
      <w:rPr>
        <w:rFonts w:ascii="Symbol" w:hAnsi="Symbol" w:hint="default"/>
      </w:rPr>
    </w:lvl>
    <w:lvl w:ilvl="4" w:tplc="04100003" w:tentative="1">
      <w:start w:val="1"/>
      <w:numFmt w:val="bullet"/>
      <w:lvlText w:val="o"/>
      <w:lvlJc w:val="left"/>
      <w:pPr>
        <w:ind w:left="3971" w:hanging="360"/>
      </w:pPr>
      <w:rPr>
        <w:rFonts w:ascii="Courier New" w:hAnsi="Courier New" w:cs="Courier New" w:hint="default"/>
      </w:rPr>
    </w:lvl>
    <w:lvl w:ilvl="5" w:tplc="04100005" w:tentative="1">
      <w:start w:val="1"/>
      <w:numFmt w:val="bullet"/>
      <w:lvlText w:val=""/>
      <w:lvlJc w:val="left"/>
      <w:pPr>
        <w:ind w:left="4691" w:hanging="360"/>
      </w:pPr>
      <w:rPr>
        <w:rFonts w:ascii="Wingdings" w:hAnsi="Wingdings" w:hint="default"/>
      </w:rPr>
    </w:lvl>
    <w:lvl w:ilvl="6" w:tplc="04100001" w:tentative="1">
      <w:start w:val="1"/>
      <w:numFmt w:val="bullet"/>
      <w:lvlText w:val=""/>
      <w:lvlJc w:val="left"/>
      <w:pPr>
        <w:ind w:left="5411" w:hanging="360"/>
      </w:pPr>
      <w:rPr>
        <w:rFonts w:ascii="Symbol" w:hAnsi="Symbol" w:hint="default"/>
      </w:rPr>
    </w:lvl>
    <w:lvl w:ilvl="7" w:tplc="04100003" w:tentative="1">
      <w:start w:val="1"/>
      <w:numFmt w:val="bullet"/>
      <w:lvlText w:val="o"/>
      <w:lvlJc w:val="left"/>
      <w:pPr>
        <w:ind w:left="6131" w:hanging="360"/>
      </w:pPr>
      <w:rPr>
        <w:rFonts w:ascii="Courier New" w:hAnsi="Courier New" w:cs="Courier New" w:hint="default"/>
      </w:rPr>
    </w:lvl>
    <w:lvl w:ilvl="8" w:tplc="04100005" w:tentative="1">
      <w:start w:val="1"/>
      <w:numFmt w:val="bullet"/>
      <w:lvlText w:val=""/>
      <w:lvlJc w:val="left"/>
      <w:pPr>
        <w:ind w:left="6851" w:hanging="360"/>
      </w:pPr>
      <w:rPr>
        <w:rFonts w:ascii="Wingdings" w:hAnsi="Wingdings" w:hint="default"/>
      </w:rPr>
    </w:lvl>
  </w:abstractNum>
  <w:abstractNum w:abstractNumId="39">
    <w:nsid w:val="73B234EA"/>
    <w:multiLevelType w:val="hybridMultilevel"/>
    <w:tmpl w:val="9488AE3C"/>
    <w:lvl w:ilvl="0" w:tplc="04100011">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0">
    <w:nsid w:val="76CB1A2A"/>
    <w:multiLevelType w:val="hybridMultilevel"/>
    <w:tmpl w:val="977A99F4"/>
    <w:lvl w:ilvl="0" w:tplc="0410000D">
      <w:start w:val="1"/>
      <w:numFmt w:val="bullet"/>
      <w:lvlText w:val=""/>
      <w:lvlJc w:val="left"/>
      <w:pPr>
        <w:ind w:left="1462" w:hanging="360"/>
      </w:pPr>
      <w:rPr>
        <w:rFonts w:ascii="Wingdings" w:hAnsi="Wingdings" w:hint="default"/>
      </w:rPr>
    </w:lvl>
    <w:lvl w:ilvl="1" w:tplc="04100003" w:tentative="1">
      <w:start w:val="1"/>
      <w:numFmt w:val="bullet"/>
      <w:lvlText w:val="o"/>
      <w:lvlJc w:val="left"/>
      <w:pPr>
        <w:ind w:left="2182" w:hanging="360"/>
      </w:pPr>
      <w:rPr>
        <w:rFonts w:ascii="Courier New" w:hAnsi="Courier New" w:cs="Courier New" w:hint="default"/>
      </w:rPr>
    </w:lvl>
    <w:lvl w:ilvl="2" w:tplc="04100005" w:tentative="1">
      <w:start w:val="1"/>
      <w:numFmt w:val="bullet"/>
      <w:lvlText w:val=""/>
      <w:lvlJc w:val="left"/>
      <w:pPr>
        <w:ind w:left="2902" w:hanging="360"/>
      </w:pPr>
      <w:rPr>
        <w:rFonts w:ascii="Wingdings" w:hAnsi="Wingdings" w:hint="default"/>
      </w:rPr>
    </w:lvl>
    <w:lvl w:ilvl="3" w:tplc="04100001" w:tentative="1">
      <w:start w:val="1"/>
      <w:numFmt w:val="bullet"/>
      <w:lvlText w:val=""/>
      <w:lvlJc w:val="left"/>
      <w:pPr>
        <w:ind w:left="3622" w:hanging="360"/>
      </w:pPr>
      <w:rPr>
        <w:rFonts w:ascii="Symbol" w:hAnsi="Symbol" w:hint="default"/>
      </w:rPr>
    </w:lvl>
    <w:lvl w:ilvl="4" w:tplc="04100003" w:tentative="1">
      <w:start w:val="1"/>
      <w:numFmt w:val="bullet"/>
      <w:lvlText w:val="o"/>
      <w:lvlJc w:val="left"/>
      <w:pPr>
        <w:ind w:left="4342" w:hanging="360"/>
      </w:pPr>
      <w:rPr>
        <w:rFonts w:ascii="Courier New" w:hAnsi="Courier New" w:cs="Courier New" w:hint="default"/>
      </w:rPr>
    </w:lvl>
    <w:lvl w:ilvl="5" w:tplc="04100005" w:tentative="1">
      <w:start w:val="1"/>
      <w:numFmt w:val="bullet"/>
      <w:lvlText w:val=""/>
      <w:lvlJc w:val="left"/>
      <w:pPr>
        <w:ind w:left="5062" w:hanging="360"/>
      </w:pPr>
      <w:rPr>
        <w:rFonts w:ascii="Wingdings" w:hAnsi="Wingdings" w:hint="default"/>
      </w:rPr>
    </w:lvl>
    <w:lvl w:ilvl="6" w:tplc="04100001" w:tentative="1">
      <w:start w:val="1"/>
      <w:numFmt w:val="bullet"/>
      <w:lvlText w:val=""/>
      <w:lvlJc w:val="left"/>
      <w:pPr>
        <w:ind w:left="5782" w:hanging="360"/>
      </w:pPr>
      <w:rPr>
        <w:rFonts w:ascii="Symbol" w:hAnsi="Symbol" w:hint="default"/>
      </w:rPr>
    </w:lvl>
    <w:lvl w:ilvl="7" w:tplc="04100003" w:tentative="1">
      <w:start w:val="1"/>
      <w:numFmt w:val="bullet"/>
      <w:lvlText w:val="o"/>
      <w:lvlJc w:val="left"/>
      <w:pPr>
        <w:ind w:left="6502" w:hanging="360"/>
      </w:pPr>
      <w:rPr>
        <w:rFonts w:ascii="Courier New" w:hAnsi="Courier New" w:cs="Courier New" w:hint="default"/>
      </w:rPr>
    </w:lvl>
    <w:lvl w:ilvl="8" w:tplc="04100005" w:tentative="1">
      <w:start w:val="1"/>
      <w:numFmt w:val="bullet"/>
      <w:lvlText w:val=""/>
      <w:lvlJc w:val="left"/>
      <w:pPr>
        <w:ind w:left="7222" w:hanging="360"/>
      </w:pPr>
      <w:rPr>
        <w:rFonts w:ascii="Wingdings" w:hAnsi="Wingdings" w:hint="default"/>
      </w:rPr>
    </w:lvl>
  </w:abstractNum>
  <w:abstractNum w:abstractNumId="41">
    <w:nsid w:val="78220F62"/>
    <w:multiLevelType w:val="hybridMultilevel"/>
    <w:tmpl w:val="213658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93E031B"/>
    <w:multiLevelType w:val="hybridMultilevel"/>
    <w:tmpl w:val="34B6A6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B10722E"/>
    <w:multiLevelType w:val="hybridMultilevel"/>
    <w:tmpl w:val="38F8F0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C7F58D8"/>
    <w:multiLevelType w:val="hybridMultilevel"/>
    <w:tmpl w:val="B59465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D8D52E2"/>
    <w:multiLevelType w:val="hybridMultilevel"/>
    <w:tmpl w:val="381043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D9F23A0"/>
    <w:multiLevelType w:val="hybridMultilevel"/>
    <w:tmpl w:val="7C6A617A"/>
    <w:lvl w:ilvl="0" w:tplc="D81ADA22">
      <w:start w:val="1"/>
      <w:numFmt w:val="bullet"/>
      <w:lvlText w:val=""/>
      <w:lvlJc w:val="left"/>
      <w:pPr>
        <w:ind w:left="1440" w:hanging="360"/>
      </w:pPr>
      <w:rPr>
        <w:rFonts w:ascii="Symbol" w:hAnsi="Symbol" w:hint="default"/>
        <w:color w:val="auto"/>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35"/>
  </w:num>
  <w:num w:numId="2">
    <w:abstractNumId w:val="25"/>
  </w:num>
  <w:num w:numId="3">
    <w:abstractNumId w:val="0"/>
  </w:num>
  <w:num w:numId="4">
    <w:abstractNumId w:val="30"/>
  </w:num>
  <w:num w:numId="5">
    <w:abstractNumId w:val="8"/>
  </w:num>
  <w:num w:numId="6">
    <w:abstractNumId w:val="37"/>
  </w:num>
  <w:num w:numId="7">
    <w:abstractNumId w:val="17"/>
  </w:num>
  <w:num w:numId="8">
    <w:abstractNumId w:val="22"/>
  </w:num>
  <w:num w:numId="9">
    <w:abstractNumId w:val="21"/>
  </w:num>
  <w:num w:numId="10">
    <w:abstractNumId w:val="32"/>
  </w:num>
  <w:num w:numId="11">
    <w:abstractNumId w:val="9"/>
  </w:num>
  <w:num w:numId="12">
    <w:abstractNumId w:val="15"/>
  </w:num>
  <w:num w:numId="13">
    <w:abstractNumId w:val="44"/>
  </w:num>
  <w:num w:numId="14">
    <w:abstractNumId w:val="23"/>
  </w:num>
  <w:num w:numId="15">
    <w:abstractNumId w:val="14"/>
  </w:num>
  <w:num w:numId="16">
    <w:abstractNumId w:val="2"/>
  </w:num>
  <w:num w:numId="17">
    <w:abstractNumId w:val="27"/>
  </w:num>
  <w:num w:numId="18">
    <w:abstractNumId w:val="36"/>
  </w:num>
  <w:num w:numId="19">
    <w:abstractNumId w:val="10"/>
  </w:num>
  <w:num w:numId="20">
    <w:abstractNumId w:val="43"/>
  </w:num>
  <w:num w:numId="21">
    <w:abstractNumId w:val="39"/>
  </w:num>
  <w:num w:numId="22">
    <w:abstractNumId w:val="12"/>
  </w:num>
  <w:num w:numId="23">
    <w:abstractNumId w:val="11"/>
  </w:num>
  <w:num w:numId="24">
    <w:abstractNumId w:val="4"/>
  </w:num>
  <w:num w:numId="25">
    <w:abstractNumId w:val="3"/>
  </w:num>
  <w:num w:numId="26">
    <w:abstractNumId w:val="18"/>
  </w:num>
  <w:num w:numId="27">
    <w:abstractNumId w:val="38"/>
  </w:num>
  <w:num w:numId="28">
    <w:abstractNumId w:val="16"/>
  </w:num>
  <w:num w:numId="29">
    <w:abstractNumId w:val="7"/>
  </w:num>
  <w:num w:numId="30">
    <w:abstractNumId w:val="6"/>
  </w:num>
  <w:num w:numId="31">
    <w:abstractNumId w:val="29"/>
  </w:num>
  <w:num w:numId="32">
    <w:abstractNumId w:val="40"/>
  </w:num>
  <w:num w:numId="33">
    <w:abstractNumId w:val="26"/>
  </w:num>
  <w:num w:numId="34">
    <w:abstractNumId w:val="31"/>
  </w:num>
  <w:num w:numId="35">
    <w:abstractNumId w:val="5"/>
  </w:num>
  <w:num w:numId="36">
    <w:abstractNumId w:val="46"/>
  </w:num>
  <w:num w:numId="37">
    <w:abstractNumId w:val="45"/>
  </w:num>
  <w:num w:numId="38">
    <w:abstractNumId w:val="42"/>
  </w:num>
  <w:num w:numId="39">
    <w:abstractNumId w:val="1"/>
  </w:num>
  <w:num w:numId="40">
    <w:abstractNumId w:val="19"/>
  </w:num>
  <w:num w:numId="41">
    <w:abstractNumId w:val="34"/>
  </w:num>
  <w:num w:numId="42">
    <w:abstractNumId w:val="28"/>
  </w:num>
  <w:num w:numId="43">
    <w:abstractNumId w:val="33"/>
  </w:num>
  <w:num w:numId="44">
    <w:abstractNumId w:val="24"/>
  </w:num>
  <w:num w:numId="45">
    <w:abstractNumId w:val="13"/>
  </w:num>
  <w:num w:numId="46">
    <w:abstractNumId w:val="41"/>
  </w:num>
  <w:num w:numId="4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6"/>
  <w:proofState w:spelling="clean"/>
  <w:documentProtection w:edit="readOnly" w:enforcement="1" w:cryptProviderType="rsaFull" w:cryptAlgorithmClass="hash" w:cryptAlgorithmType="typeAny" w:cryptAlgorithmSid="4" w:cryptSpinCount="100000" w:hash="ey9HUZqCcaonBD11NBtx4DrwwCg=" w:salt="nyCNgDiXGgzpOOBGGuMRtg=="/>
  <w:defaultTabStop w:val="708"/>
  <w:hyphenationZone w:val="283"/>
  <w:characterSpacingControl w:val="doNotCompress"/>
  <w:hdrShapeDefaults>
    <o:shapedefaults v:ext="edit" spidmax="18434">
      <o:colormenu v:ext="edit" fillcolor="none [2409]" strokecolor="none [3213]"/>
    </o:shapedefaults>
    <o:shapelayout v:ext="edit">
      <o:idmap v:ext="edit" data="2"/>
    </o:shapelayout>
  </w:hdrShapeDefaults>
  <w:footnotePr>
    <w:footnote w:id="-1"/>
    <w:footnote w:id="0"/>
  </w:footnotePr>
  <w:endnotePr>
    <w:endnote w:id="-1"/>
    <w:endnote w:id="0"/>
  </w:endnotePr>
  <w:compat/>
  <w:rsids>
    <w:rsidRoot w:val="004C4712"/>
    <w:rsid w:val="00042E52"/>
    <w:rsid w:val="00051CEF"/>
    <w:rsid w:val="00070459"/>
    <w:rsid w:val="00074822"/>
    <w:rsid w:val="00086875"/>
    <w:rsid w:val="000A1F18"/>
    <w:rsid w:val="000A637C"/>
    <w:rsid w:val="000C1972"/>
    <w:rsid w:val="000F11E8"/>
    <w:rsid w:val="00101FE8"/>
    <w:rsid w:val="0013067C"/>
    <w:rsid w:val="0016228B"/>
    <w:rsid w:val="00171B53"/>
    <w:rsid w:val="001C32C3"/>
    <w:rsid w:val="001E40E0"/>
    <w:rsid w:val="001F6211"/>
    <w:rsid w:val="00203929"/>
    <w:rsid w:val="002065E7"/>
    <w:rsid w:val="00252EF0"/>
    <w:rsid w:val="00253B22"/>
    <w:rsid w:val="00271D37"/>
    <w:rsid w:val="0029057E"/>
    <w:rsid w:val="002C3C2A"/>
    <w:rsid w:val="00311A0D"/>
    <w:rsid w:val="00311E98"/>
    <w:rsid w:val="00330B14"/>
    <w:rsid w:val="00334C2C"/>
    <w:rsid w:val="00390B35"/>
    <w:rsid w:val="00396E4B"/>
    <w:rsid w:val="003A47FD"/>
    <w:rsid w:val="003A7887"/>
    <w:rsid w:val="003C1EFB"/>
    <w:rsid w:val="003D1B37"/>
    <w:rsid w:val="003D5FCA"/>
    <w:rsid w:val="003D6135"/>
    <w:rsid w:val="003E68F8"/>
    <w:rsid w:val="004636FA"/>
    <w:rsid w:val="00485240"/>
    <w:rsid w:val="004C4712"/>
    <w:rsid w:val="004D71C9"/>
    <w:rsid w:val="00543828"/>
    <w:rsid w:val="0054655D"/>
    <w:rsid w:val="00551606"/>
    <w:rsid w:val="0055361D"/>
    <w:rsid w:val="00572D2A"/>
    <w:rsid w:val="005872B2"/>
    <w:rsid w:val="00597CE6"/>
    <w:rsid w:val="005F1246"/>
    <w:rsid w:val="005F7332"/>
    <w:rsid w:val="00606FB6"/>
    <w:rsid w:val="00627D5F"/>
    <w:rsid w:val="006400FE"/>
    <w:rsid w:val="00645170"/>
    <w:rsid w:val="00664C39"/>
    <w:rsid w:val="0067191A"/>
    <w:rsid w:val="006871B4"/>
    <w:rsid w:val="006A5578"/>
    <w:rsid w:val="006A560C"/>
    <w:rsid w:val="006C53A2"/>
    <w:rsid w:val="006E1C96"/>
    <w:rsid w:val="006F3E64"/>
    <w:rsid w:val="006F470A"/>
    <w:rsid w:val="00717EE1"/>
    <w:rsid w:val="00733669"/>
    <w:rsid w:val="00734384"/>
    <w:rsid w:val="00736E5C"/>
    <w:rsid w:val="0077265B"/>
    <w:rsid w:val="007732DF"/>
    <w:rsid w:val="00785F50"/>
    <w:rsid w:val="007A11AA"/>
    <w:rsid w:val="007A7BFD"/>
    <w:rsid w:val="007B45D2"/>
    <w:rsid w:val="007D3D22"/>
    <w:rsid w:val="007F0FE1"/>
    <w:rsid w:val="007F6047"/>
    <w:rsid w:val="00816003"/>
    <w:rsid w:val="008339A9"/>
    <w:rsid w:val="00836FA0"/>
    <w:rsid w:val="008466E8"/>
    <w:rsid w:val="00861A2B"/>
    <w:rsid w:val="00864FB3"/>
    <w:rsid w:val="008941EE"/>
    <w:rsid w:val="008A1DC4"/>
    <w:rsid w:val="008A4441"/>
    <w:rsid w:val="008B01A3"/>
    <w:rsid w:val="008B57F1"/>
    <w:rsid w:val="008D716A"/>
    <w:rsid w:val="008E3B7A"/>
    <w:rsid w:val="00912B10"/>
    <w:rsid w:val="00916CB9"/>
    <w:rsid w:val="00917232"/>
    <w:rsid w:val="00956073"/>
    <w:rsid w:val="00982AB1"/>
    <w:rsid w:val="00994F03"/>
    <w:rsid w:val="009A2156"/>
    <w:rsid w:val="009F6023"/>
    <w:rsid w:val="00A2637E"/>
    <w:rsid w:val="00A30AA8"/>
    <w:rsid w:val="00A51B4B"/>
    <w:rsid w:val="00A56129"/>
    <w:rsid w:val="00A66805"/>
    <w:rsid w:val="00A86D84"/>
    <w:rsid w:val="00AA7A70"/>
    <w:rsid w:val="00AB1BA0"/>
    <w:rsid w:val="00AD0B3A"/>
    <w:rsid w:val="00AD223D"/>
    <w:rsid w:val="00B17927"/>
    <w:rsid w:val="00B308DE"/>
    <w:rsid w:val="00B43560"/>
    <w:rsid w:val="00B472A9"/>
    <w:rsid w:val="00B53B97"/>
    <w:rsid w:val="00B65B41"/>
    <w:rsid w:val="00B75585"/>
    <w:rsid w:val="00B80E5F"/>
    <w:rsid w:val="00B8388B"/>
    <w:rsid w:val="00BD03AE"/>
    <w:rsid w:val="00BD5130"/>
    <w:rsid w:val="00BD74AE"/>
    <w:rsid w:val="00BE5F04"/>
    <w:rsid w:val="00C11B4C"/>
    <w:rsid w:val="00C12464"/>
    <w:rsid w:val="00C170A8"/>
    <w:rsid w:val="00C333C8"/>
    <w:rsid w:val="00C63868"/>
    <w:rsid w:val="00C814FD"/>
    <w:rsid w:val="00C92AD7"/>
    <w:rsid w:val="00CA1E88"/>
    <w:rsid w:val="00CB7230"/>
    <w:rsid w:val="00D03E1D"/>
    <w:rsid w:val="00D2545E"/>
    <w:rsid w:val="00D34ACB"/>
    <w:rsid w:val="00D93635"/>
    <w:rsid w:val="00D9509A"/>
    <w:rsid w:val="00DC1D4F"/>
    <w:rsid w:val="00DD10B8"/>
    <w:rsid w:val="00DD4167"/>
    <w:rsid w:val="00DE365D"/>
    <w:rsid w:val="00DF2840"/>
    <w:rsid w:val="00E3088B"/>
    <w:rsid w:val="00E83141"/>
    <w:rsid w:val="00E8778B"/>
    <w:rsid w:val="00EB5B27"/>
    <w:rsid w:val="00EB7E6C"/>
    <w:rsid w:val="00F06767"/>
    <w:rsid w:val="00F24BC8"/>
    <w:rsid w:val="00F5426E"/>
    <w:rsid w:val="00F832DF"/>
    <w:rsid w:val="00FA0DFA"/>
    <w:rsid w:val="00FA59B5"/>
    <w:rsid w:val="00FE1A52"/>
    <w:rsid w:val="00FF05B2"/>
    <w:rsid w:val="00FF78C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4">
      <o:colormenu v:ext="edit" fillcolor="none [2409]"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0A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C471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C4712"/>
    <w:rPr>
      <w:rFonts w:ascii="Tahoma" w:hAnsi="Tahoma" w:cs="Tahoma"/>
      <w:sz w:val="16"/>
      <w:szCs w:val="16"/>
    </w:rPr>
  </w:style>
  <w:style w:type="paragraph" w:styleId="Paragrafoelenco">
    <w:name w:val="List Paragraph"/>
    <w:basedOn w:val="Normale"/>
    <w:uiPriority w:val="34"/>
    <w:qFormat/>
    <w:rsid w:val="004C4712"/>
    <w:pPr>
      <w:ind w:left="720"/>
      <w:contextualSpacing/>
    </w:pPr>
  </w:style>
  <w:style w:type="paragraph" w:styleId="Intestazione">
    <w:name w:val="header"/>
    <w:basedOn w:val="Normale"/>
    <w:link w:val="IntestazioneCarattere"/>
    <w:uiPriority w:val="99"/>
    <w:unhideWhenUsed/>
    <w:rsid w:val="004C47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4712"/>
  </w:style>
  <w:style w:type="paragraph" w:styleId="Pidipagina">
    <w:name w:val="footer"/>
    <w:basedOn w:val="Normale"/>
    <w:link w:val="PidipaginaCarattere"/>
    <w:uiPriority w:val="99"/>
    <w:unhideWhenUsed/>
    <w:rsid w:val="004C47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4712"/>
  </w:style>
  <w:style w:type="paragraph" w:styleId="NormaleWeb">
    <w:name w:val="Normal (Web)"/>
    <w:basedOn w:val="Normale"/>
    <w:uiPriority w:val="99"/>
    <w:unhideWhenUsed/>
    <w:rsid w:val="00A86D8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A86D84"/>
  </w:style>
</w:styles>
</file>

<file path=word/webSettings.xml><?xml version="1.0" encoding="utf-8"?>
<w:webSettings xmlns:r="http://schemas.openxmlformats.org/officeDocument/2006/relationships" xmlns:w="http://schemas.openxmlformats.org/wordprocessingml/2006/main">
  <w:divs>
    <w:div w:id="1130898296">
      <w:bodyDiv w:val="1"/>
      <w:marLeft w:val="0"/>
      <w:marRight w:val="0"/>
      <w:marTop w:val="0"/>
      <w:marBottom w:val="0"/>
      <w:divBdr>
        <w:top w:val="none" w:sz="0" w:space="0" w:color="auto"/>
        <w:left w:val="none" w:sz="0" w:space="0" w:color="auto"/>
        <w:bottom w:val="none" w:sz="0" w:space="0" w:color="auto"/>
        <w:right w:val="none" w:sz="0" w:space="0" w:color="auto"/>
      </w:divBdr>
    </w:div>
    <w:div w:id="1435518085">
      <w:bodyDiv w:val="1"/>
      <w:marLeft w:val="0"/>
      <w:marRight w:val="0"/>
      <w:marTop w:val="0"/>
      <w:marBottom w:val="0"/>
      <w:divBdr>
        <w:top w:val="none" w:sz="0" w:space="0" w:color="auto"/>
        <w:left w:val="none" w:sz="0" w:space="0" w:color="auto"/>
        <w:bottom w:val="none" w:sz="0" w:space="0" w:color="auto"/>
        <w:right w:val="none" w:sz="0" w:space="0" w:color="auto"/>
      </w:divBdr>
    </w:div>
    <w:div w:id="180840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8C6470BFD5549DB87D46C04286D9E1E"/>
        <w:category>
          <w:name w:val="Generale"/>
          <w:gallery w:val="placeholder"/>
        </w:category>
        <w:types>
          <w:type w:val="bbPlcHdr"/>
        </w:types>
        <w:behaviors>
          <w:behavior w:val="content"/>
        </w:behaviors>
        <w:guid w:val="{62D02DC8-1F35-4053-8008-DD4F3DD0A0EA}"/>
      </w:docPartPr>
      <w:docPartBody>
        <w:p w:rsidR="00852176" w:rsidRDefault="004E7D2A" w:rsidP="004E7D2A">
          <w:pPr>
            <w:pStyle w:val="78C6470BFD5549DB87D46C04286D9E1E"/>
          </w:pPr>
          <w:r>
            <w:rPr>
              <w:color w:val="FFFFFF" w:themeColor="background1"/>
              <w:sz w:val="28"/>
              <w:szCs w:val="28"/>
            </w:rPr>
            <w:t>[Digitare il titolo del documento]</w:t>
          </w:r>
        </w:p>
      </w:docPartBody>
    </w:docPart>
    <w:docPart>
      <w:docPartPr>
        <w:name w:val="409F117262E54CFFA403ED90B7E0F698"/>
        <w:category>
          <w:name w:val="Generale"/>
          <w:gallery w:val="placeholder"/>
        </w:category>
        <w:types>
          <w:type w:val="bbPlcHdr"/>
        </w:types>
        <w:behaviors>
          <w:behavior w:val="content"/>
        </w:behaviors>
        <w:guid w:val="{578ED62A-FEDC-487B-9D4E-D12025A710DD}"/>
      </w:docPartPr>
      <w:docPartBody>
        <w:p w:rsidR="00852176" w:rsidRDefault="004E7D2A" w:rsidP="004E7D2A">
          <w:pPr>
            <w:pStyle w:val="409F117262E54CFFA403ED90B7E0F698"/>
          </w:pPr>
          <w:r>
            <w:rPr>
              <w:color w:val="FFFFFF" w:themeColor="background1"/>
              <w:sz w:val="36"/>
              <w:szCs w:val="36"/>
            </w:rPr>
            <w:t>[Anno]</w:t>
          </w:r>
        </w:p>
      </w:docPartBody>
    </w:docPart>
    <w:docPart>
      <w:docPartPr>
        <w:name w:val="4FC35F65B89849EBB4DAE64D0F0CF880"/>
        <w:category>
          <w:name w:val="Generale"/>
          <w:gallery w:val="placeholder"/>
        </w:category>
        <w:types>
          <w:type w:val="bbPlcHdr"/>
        </w:types>
        <w:behaviors>
          <w:behavior w:val="content"/>
        </w:behaviors>
        <w:guid w:val="{C30065C0-584B-4696-A627-EC460B379EEC}"/>
      </w:docPartPr>
      <w:docPartBody>
        <w:p w:rsidR="008F1592" w:rsidRDefault="006E1930" w:rsidP="006E1930">
          <w:pPr>
            <w:pStyle w:val="4FC35F65B89849EBB4DAE64D0F0CF880"/>
          </w:pPr>
          <w:r>
            <w:rPr>
              <w:color w:val="FFFFFF" w:themeColor="background1"/>
              <w:spacing w:val="60"/>
            </w:rPr>
            <w:t>[Digitare l'indirizzo della società]</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4E7D2A"/>
    <w:rsid w:val="00051E59"/>
    <w:rsid w:val="003B5E57"/>
    <w:rsid w:val="003F33AD"/>
    <w:rsid w:val="004E7D2A"/>
    <w:rsid w:val="005417E3"/>
    <w:rsid w:val="006E1930"/>
    <w:rsid w:val="0070016C"/>
    <w:rsid w:val="007E4593"/>
    <w:rsid w:val="00852176"/>
    <w:rsid w:val="008F1592"/>
    <w:rsid w:val="00B2540E"/>
    <w:rsid w:val="00B7667B"/>
    <w:rsid w:val="00C02788"/>
    <w:rsid w:val="00C5207A"/>
    <w:rsid w:val="00C64ED2"/>
    <w:rsid w:val="00D248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217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1B6D41607B1E49C9974FCD19C0D6FD87">
    <w:name w:val="1B6D41607B1E49C9974FCD19C0D6FD87"/>
    <w:rsid w:val="004E7D2A"/>
  </w:style>
  <w:style w:type="paragraph" w:customStyle="1" w:styleId="78C6470BFD5549DB87D46C04286D9E1E">
    <w:name w:val="78C6470BFD5549DB87D46C04286D9E1E"/>
    <w:rsid w:val="004E7D2A"/>
  </w:style>
  <w:style w:type="paragraph" w:customStyle="1" w:styleId="409F117262E54CFFA403ED90B7E0F698">
    <w:name w:val="409F117262E54CFFA403ED90B7E0F698"/>
    <w:rsid w:val="004E7D2A"/>
  </w:style>
  <w:style w:type="paragraph" w:customStyle="1" w:styleId="B26044DB78B646FC9CF427A55F6766CF">
    <w:name w:val="B26044DB78B646FC9CF427A55F6766CF"/>
    <w:rsid w:val="006E1930"/>
  </w:style>
  <w:style w:type="paragraph" w:customStyle="1" w:styleId="4FC35F65B89849EBB4DAE64D0F0CF880">
    <w:name w:val="4FC35F65B89849EBB4DAE64D0F0CF880"/>
    <w:rsid w:val="006E193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a.s</PublishDate>
  <Abstract/>
  <CompanyAddress>Lezioni di Storia dell’Arte – prof.ssa Annamaria Donadio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0CFE79-0F24-47AD-B09D-F39D79CAF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4</Pages>
  <Words>861</Words>
  <Characters>4914</Characters>
  <Application>Microsoft Office Word</Application>
  <DocSecurity>8</DocSecurity>
  <Lines>40</Lines>
  <Paragraphs>11</Paragraphs>
  <ScaleCrop>false</ScaleCrop>
  <HeadingPairs>
    <vt:vector size="2" baseType="variant">
      <vt:variant>
        <vt:lpstr>Titolo</vt:lpstr>
      </vt:variant>
      <vt:variant>
        <vt:i4>1</vt:i4>
      </vt:variant>
    </vt:vector>
  </HeadingPairs>
  <TitlesOfParts>
    <vt:vector size="1" baseType="lpstr">
      <vt:lpstr>Lettura visiva (arti figurative)- Scheda N  … : (… inserire il titolo dell’opera)</vt:lpstr>
    </vt:vector>
  </TitlesOfParts>
  <Company>Lezioni di Storia dell’Arte - Prof.ssa Annamaria Donadio</Company>
  <LinksUpToDate>false</LinksUpToDate>
  <CharactersWithSpaces>5764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Lettura visiva ( arti figurative) - : P.Picasso “Les Demoiselles d’Avignon”</dc:title>
  <dc:creator>Giacomo</dc:creator>
  <cp:lastModifiedBy>Giacomo</cp:lastModifiedBy>
  <cp:revision>53</cp:revision>
  <dcterms:created xsi:type="dcterms:W3CDTF">2013-11-05T15:07:00Z</dcterms:created>
  <dcterms:modified xsi:type="dcterms:W3CDTF">2014-06-13T16:27:00Z</dcterms:modified>
</cp:coreProperties>
</file>