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Default="001513A1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662305</wp:posOffset>
            </wp:positionH>
            <wp:positionV relativeFrom="margin">
              <wp:posOffset>148590</wp:posOffset>
            </wp:positionV>
            <wp:extent cx="4722495" cy="6542405"/>
            <wp:effectExtent l="19050" t="0" r="1905" b="0"/>
            <wp:wrapSquare wrapText="bothSides"/>
            <wp:docPr id="2" name="Immagine 1" descr="C:\Users\Giacomo\Desktop\assen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assenz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654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Pr="004C4712" w:rsidRDefault="004C4712" w:rsidP="004C4712"/>
    <w:p w:rsidR="004C4712" w:rsidRDefault="004C4712" w:rsidP="004C4712"/>
    <w:p w:rsidR="00A30AA8" w:rsidRDefault="00A30AA8" w:rsidP="004C4712"/>
    <w:p w:rsidR="004C4712" w:rsidRDefault="004C4712" w:rsidP="004C4712"/>
    <w:p w:rsidR="00BD03AE" w:rsidRDefault="00BD03AE" w:rsidP="00BD03AE">
      <w:pPr>
        <w:ind w:left="360"/>
        <w:jc w:val="both"/>
        <w:rPr>
          <w:b/>
        </w:rPr>
      </w:pPr>
    </w:p>
    <w:p w:rsidR="00FE1A52" w:rsidRDefault="00FE1A52" w:rsidP="00627D5F">
      <w:pPr>
        <w:jc w:val="both"/>
        <w:rPr>
          <w:b/>
        </w:rPr>
      </w:pPr>
    </w:p>
    <w:p w:rsidR="001513A1" w:rsidRDefault="001513A1" w:rsidP="00627D5F">
      <w:pPr>
        <w:jc w:val="both"/>
        <w:rPr>
          <w:b/>
        </w:rPr>
      </w:pPr>
    </w:p>
    <w:p w:rsidR="001513A1" w:rsidRDefault="001513A1" w:rsidP="00627D5F">
      <w:pPr>
        <w:jc w:val="both"/>
        <w:rPr>
          <w:b/>
        </w:rPr>
      </w:pPr>
    </w:p>
    <w:p w:rsidR="001513A1" w:rsidRDefault="001513A1" w:rsidP="00627D5F">
      <w:pPr>
        <w:jc w:val="both"/>
        <w:rPr>
          <w:b/>
        </w:rPr>
      </w:pPr>
    </w:p>
    <w:p w:rsidR="001513A1" w:rsidRDefault="001513A1" w:rsidP="00627D5F">
      <w:pPr>
        <w:jc w:val="both"/>
        <w:rPr>
          <w:b/>
        </w:rPr>
      </w:pPr>
    </w:p>
    <w:p w:rsidR="001513A1" w:rsidRDefault="001513A1" w:rsidP="00627D5F">
      <w:pPr>
        <w:jc w:val="both"/>
        <w:rPr>
          <w:b/>
        </w:rPr>
      </w:pPr>
    </w:p>
    <w:p w:rsidR="001513A1" w:rsidRDefault="001513A1" w:rsidP="00627D5F">
      <w:pPr>
        <w:jc w:val="both"/>
        <w:rPr>
          <w:b/>
        </w:rPr>
      </w:pPr>
    </w:p>
    <w:p w:rsidR="001513A1" w:rsidRDefault="001513A1" w:rsidP="00627D5F">
      <w:pPr>
        <w:jc w:val="both"/>
        <w:rPr>
          <w:b/>
        </w:rPr>
      </w:pPr>
    </w:p>
    <w:p w:rsidR="001513A1" w:rsidRDefault="001513A1" w:rsidP="00627D5F">
      <w:pPr>
        <w:jc w:val="both"/>
        <w:rPr>
          <w:b/>
        </w:rPr>
      </w:pPr>
    </w:p>
    <w:p w:rsidR="001513A1" w:rsidRDefault="001513A1" w:rsidP="00627D5F">
      <w:pPr>
        <w:jc w:val="both"/>
        <w:rPr>
          <w:b/>
        </w:rPr>
      </w:pPr>
    </w:p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proofErr w:type="spellStart"/>
      <w:r w:rsidR="00C349C7">
        <w:t>Edgard</w:t>
      </w:r>
      <w:proofErr w:type="spellEnd"/>
      <w:r w:rsidR="00C349C7">
        <w:t xml:space="preserve"> Degas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>:</w:t>
      </w:r>
      <w:r w:rsidR="00C349C7">
        <w:rPr>
          <w:b/>
        </w:rPr>
        <w:t xml:space="preserve"> </w:t>
      </w:r>
      <w:proofErr w:type="spellStart"/>
      <w:r w:rsidR="00C349C7">
        <w:t>Edgard</w:t>
      </w:r>
      <w:proofErr w:type="spellEnd"/>
      <w:r w:rsidR="00C349C7">
        <w:t xml:space="preserve"> Degas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C349C7">
        <w:t>1875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C349C7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</w:t>
      </w:r>
      <w:r w:rsidR="00C349C7">
        <w:t>92 x 68</w:t>
      </w:r>
    </w:p>
    <w:p w:rsidR="00606FB6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C349C7">
        <w:t>Parigi, Museo d’</w:t>
      </w:r>
      <w:proofErr w:type="spellStart"/>
      <w:r w:rsidR="00C349C7">
        <w:t>Orsay</w:t>
      </w:r>
      <w:proofErr w:type="spellEnd"/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5B3D48" w:rsidRPr="005B3D48" w:rsidRDefault="00252EF0" w:rsidP="005B3D48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lastRenderedPageBreak/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42494F" w:rsidRPr="0042494F" w:rsidRDefault="005B3D48" w:rsidP="0042494F">
      <w:pPr>
        <w:ind w:left="720"/>
        <w:jc w:val="both"/>
      </w:pPr>
      <w:r w:rsidRPr="005B3D48">
        <w:t xml:space="preserve">La scena dipinta ne </w:t>
      </w:r>
      <w:r>
        <w:t>“</w:t>
      </w:r>
      <w:r w:rsidRPr="005B3D48">
        <w:t>L'assenzio</w:t>
      </w:r>
      <w:r>
        <w:t>”</w:t>
      </w:r>
      <w:r w:rsidRPr="005B3D48">
        <w:t xml:space="preserve"> si svolge in un bistrot di Parigi</w:t>
      </w:r>
      <w:r w:rsidR="002374CD">
        <w:t xml:space="preserve"> "</w:t>
      </w:r>
      <w:r w:rsidR="002374CD" w:rsidRPr="005852C7">
        <w:rPr>
          <w:b/>
          <w:i/>
        </w:rPr>
        <w:t xml:space="preserve">La Nouvelle </w:t>
      </w:r>
      <w:proofErr w:type="spellStart"/>
      <w:r w:rsidR="002374CD" w:rsidRPr="005852C7">
        <w:rPr>
          <w:b/>
          <w:i/>
        </w:rPr>
        <w:t>Athènes</w:t>
      </w:r>
      <w:proofErr w:type="spellEnd"/>
      <w:r w:rsidR="002374CD">
        <w:t xml:space="preserve">", in </w:t>
      </w:r>
      <w:proofErr w:type="spellStart"/>
      <w:r w:rsidR="002374CD">
        <w:t>place</w:t>
      </w:r>
      <w:proofErr w:type="spellEnd"/>
      <w:r w:rsidR="002374CD">
        <w:t xml:space="preserve"> </w:t>
      </w:r>
      <w:proofErr w:type="spellStart"/>
      <w:r w:rsidR="002374CD">
        <w:t>Pigalle</w:t>
      </w:r>
      <w:proofErr w:type="spellEnd"/>
      <w:r w:rsidR="002374CD">
        <w:t>, luogo di incontro degli artisti moderni, una vera e propria fucina intellettuale della bohème parigina.</w:t>
      </w:r>
      <w:r w:rsidR="005852C7">
        <w:t xml:space="preserve"> I</w:t>
      </w:r>
      <w:r w:rsidRPr="005B3D48">
        <w:t xml:space="preserve"> protagonisti sono due bevitori d'assenzio, liquore demonizzato in questi anni perché considerato responsabile della diffusione dell'alcolismo nelle classi popolari.</w:t>
      </w:r>
      <w:r w:rsidR="006D1C08">
        <w:t xml:space="preserve"> </w:t>
      </w:r>
      <w:r w:rsidR="006D1C08" w:rsidRPr="006D1C08">
        <w:t xml:space="preserve">I personaggi raffigurati nella tela sono conoscenti dell'artista. Si tratta di </w:t>
      </w:r>
      <w:r w:rsidR="006D1C08" w:rsidRPr="005852C7">
        <w:rPr>
          <w:b/>
          <w:i/>
        </w:rPr>
        <w:t>Ellen André</w:t>
      </w:r>
      <w:r w:rsidR="006D1C08" w:rsidRPr="006D1C08">
        <w:t xml:space="preserve">, attrice e modella d'arte e del pittore e incisore </w:t>
      </w:r>
      <w:proofErr w:type="spellStart"/>
      <w:r w:rsidR="006D1C08" w:rsidRPr="005852C7">
        <w:rPr>
          <w:b/>
          <w:i/>
        </w:rPr>
        <w:t>Marcellin</w:t>
      </w:r>
      <w:proofErr w:type="spellEnd"/>
      <w:r w:rsidR="006D1C08" w:rsidRPr="005852C7">
        <w:rPr>
          <w:b/>
          <w:i/>
        </w:rPr>
        <w:t xml:space="preserve"> </w:t>
      </w:r>
      <w:proofErr w:type="spellStart"/>
      <w:r w:rsidR="006D1C08" w:rsidRPr="005852C7">
        <w:rPr>
          <w:b/>
          <w:i/>
        </w:rPr>
        <w:t>Desboutin</w:t>
      </w:r>
      <w:proofErr w:type="spellEnd"/>
      <w:r w:rsidR="006D1C08" w:rsidRPr="006D1C08">
        <w:t>. Poiché il quadro intaccava la loro reputazione, Degas sarà costretto a precisare pubblicamente che i due non sono alcolisti.</w:t>
      </w:r>
      <w:r w:rsidR="007D0CB2">
        <w:t xml:space="preserve"> </w:t>
      </w: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BD72CD" w:rsidRPr="0062506A" w:rsidRDefault="0062506A" w:rsidP="0062506A">
      <w:pPr>
        <w:ind w:left="720"/>
        <w:jc w:val="both"/>
      </w:pPr>
      <w:r w:rsidRPr="0062506A">
        <w:t xml:space="preserve">In un </w:t>
      </w:r>
      <w:proofErr w:type="spellStart"/>
      <w:r w:rsidRPr="0062506A">
        <w:t>caffé</w:t>
      </w:r>
      <w:proofErr w:type="spellEnd"/>
      <w:r w:rsidRPr="0062506A">
        <w:t xml:space="preserve">, luogo deputato agli incontri alla moda, una donna ed un uomo, stanno seduti una a fianco dell'altro, </w:t>
      </w:r>
      <w:r w:rsidRPr="008B045B">
        <w:rPr>
          <w:i/>
          <w:u w:val="single"/>
        </w:rPr>
        <w:t>ognuno dei due chiuso in un isolamento silenzioso</w:t>
      </w:r>
      <w:r w:rsidRPr="0062506A">
        <w:t>, lo sguardo vuoto e assente, i lineamenti disfatti, l'aria oppressa. L'opera può essere vista come una denuncia della piaga dell'assenzio, una forte bevanda alcolica che, per la sua pericolosità, sarà in seguito messa al bando.</w:t>
      </w:r>
    </w:p>
    <w:p w:rsidR="0042494F" w:rsidRDefault="0062506A" w:rsidP="0042494F">
      <w:pPr>
        <w:pStyle w:val="Paragrafoelenco"/>
        <w:jc w:val="both"/>
      </w:pPr>
      <w:r>
        <w:t xml:space="preserve">Ma </w:t>
      </w:r>
      <w:r w:rsidR="00BD72CD" w:rsidRPr="00BD72CD">
        <w:t xml:space="preserve">Degas non cerca di fare denuncia sociale, </w:t>
      </w:r>
      <w:r w:rsidR="00BD72CD">
        <w:t xml:space="preserve">non giudica, </w:t>
      </w:r>
      <w:r w:rsidR="00846DBE">
        <w:t xml:space="preserve">non condanna. </w:t>
      </w:r>
      <w:r w:rsidR="00846DBE" w:rsidRPr="00E70D3B">
        <w:rPr>
          <w:i/>
          <w:u w:val="single"/>
        </w:rPr>
        <w:t>Egli</w:t>
      </w:r>
      <w:r w:rsidR="00BD72CD" w:rsidRPr="00E70D3B">
        <w:rPr>
          <w:i/>
          <w:u w:val="single"/>
        </w:rPr>
        <w:t xml:space="preserve"> vuole solamente cogliere un momento di vita reale e fermarlo, come in una foto istantanea scattata dal tavolo vicino sulla destra della scena</w:t>
      </w:r>
      <w:r w:rsidR="00BD72CD" w:rsidRPr="00BD72CD">
        <w:t>, come a sottoline</w:t>
      </w:r>
      <w:r w:rsidR="0042494F">
        <w:t>are la loro marginalità sociale.</w:t>
      </w:r>
    </w:p>
    <w:p w:rsidR="0042494F" w:rsidRDefault="0042494F" w:rsidP="0042494F">
      <w:pPr>
        <w:pStyle w:val="Paragrafoelenco"/>
        <w:jc w:val="both"/>
      </w:pPr>
    </w:p>
    <w:p w:rsidR="00887DBC" w:rsidRDefault="0042494F" w:rsidP="0042494F">
      <w:pPr>
        <w:pStyle w:val="Paragrafoelenco"/>
        <w:jc w:val="both"/>
      </w:pPr>
      <w:r>
        <w:t xml:space="preserve">Infatti, la portata realista del dipinto appare in tutta la sua evidenza: il caffè ritratto nella tela è stato identificato con un luogo preciso della vita </w:t>
      </w:r>
      <w:proofErr w:type="spellStart"/>
      <w:r>
        <w:t>bohèmienne</w:t>
      </w:r>
      <w:proofErr w:type="spellEnd"/>
      <w:r>
        <w:t xml:space="preserve"> della Parigi dell'epoca.</w:t>
      </w:r>
    </w:p>
    <w:p w:rsidR="0042494F" w:rsidRDefault="0042494F" w:rsidP="0042494F">
      <w:pPr>
        <w:pStyle w:val="Paragrafoelenco"/>
        <w:jc w:val="both"/>
      </w:pPr>
    </w:p>
    <w:p w:rsidR="0042494F" w:rsidRDefault="0042494F" w:rsidP="0042494F">
      <w:pPr>
        <w:pStyle w:val="Paragrafoelenco"/>
        <w:jc w:val="both"/>
      </w:pPr>
      <w:r w:rsidRPr="0042494F">
        <w:t xml:space="preserve">L'inquadratura decentrata della tela, che tiene conto degli spazi vuoti e che divide in due la pipa e la mano del personaggio maschile, </w:t>
      </w:r>
      <w:r w:rsidRPr="00E70D3B">
        <w:rPr>
          <w:i/>
          <w:u w:val="single"/>
        </w:rPr>
        <w:t>si ispira alle stampe giapponesi</w:t>
      </w:r>
      <w:r w:rsidRPr="0042494F">
        <w:t>.</w:t>
      </w:r>
    </w:p>
    <w:p w:rsidR="0042494F" w:rsidRDefault="0042494F" w:rsidP="0042494F">
      <w:pPr>
        <w:pStyle w:val="Paragrafoelenco"/>
        <w:jc w:val="both"/>
      </w:pPr>
    </w:p>
    <w:p w:rsidR="00627D5F" w:rsidRDefault="0042494F" w:rsidP="0042494F">
      <w:pPr>
        <w:pStyle w:val="Paragrafoelenco"/>
        <w:jc w:val="both"/>
      </w:pPr>
      <w:r w:rsidRPr="0042494F">
        <w:t xml:space="preserve">Tuttavia, </w:t>
      </w:r>
      <w:r w:rsidR="002467E1">
        <w:t>l’”</w:t>
      </w:r>
      <w:r w:rsidR="002467E1" w:rsidRPr="002467E1">
        <w:rPr>
          <w:b/>
          <w:i/>
        </w:rPr>
        <w:t>istantaneità</w:t>
      </w:r>
      <w:r w:rsidR="002467E1">
        <w:t>”</w:t>
      </w:r>
      <w:r w:rsidRPr="0042494F">
        <w:t xml:space="preserve"> è un'impressione ingannevole in </w:t>
      </w:r>
      <w:r w:rsidRPr="00872501">
        <w:rPr>
          <w:i/>
          <w:u w:val="single"/>
        </w:rPr>
        <w:t>quanto l'effetto del reale è il risultato di una minuziosa elaborazione</w:t>
      </w:r>
      <w:r w:rsidRPr="0042494F">
        <w:t>. Il quadro</w:t>
      </w:r>
      <w:r w:rsidR="00404B67">
        <w:t>, come anche altri dello stesso autore,</w:t>
      </w:r>
      <w:r w:rsidRPr="0042494F">
        <w:t xml:space="preserve"> è un'opera di bottega e non è stato realizzato sul posto.</w:t>
      </w:r>
    </w:p>
    <w:p w:rsidR="0042494F" w:rsidRPr="0042494F" w:rsidRDefault="0042494F" w:rsidP="0042494F">
      <w:pPr>
        <w:pStyle w:val="Paragrafoelenco"/>
        <w:jc w:val="both"/>
      </w:pP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42494F" w:rsidRDefault="0042494F" w:rsidP="0042494F">
      <w:pPr>
        <w:ind w:left="720"/>
        <w:jc w:val="both"/>
      </w:pPr>
      <w:r>
        <w:t xml:space="preserve">Ciò che risulta </w:t>
      </w:r>
      <w:r w:rsidRPr="00455497">
        <w:rPr>
          <w:b/>
          <w:i/>
        </w:rPr>
        <w:t>tipico</w:t>
      </w:r>
      <w:r>
        <w:t xml:space="preserve"> della pittura </w:t>
      </w:r>
      <w:r w:rsidRPr="00455497">
        <w:rPr>
          <w:b/>
          <w:i/>
        </w:rPr>
        <w:t>di Degas</w:t>
      </w:r>
      <w:r>
        <w:t xml:space="preserve"> è questo </w:t>
      </w:r>
      <w:r w:rsidRPr="00910927">
        <w:rPr>
          <w:b/>
          <w:i/>
        </w:rPr>
        <w:t>taglio insolito</w:t>
      </w:r>
      <w:r>
        <w:t xml:space="preserve">, che sembra decisamente la </w:t>
      </w:r>
      <w:r w:rsidRPr="00455497">
        <w:rPr>
          <w:b/>
          <w:i/>
        </w:rPr>
        <w:t>inquadratura di una macchina fotografica</w:t>
      </w:r>
      <w:r>
        <w:t>. La strutturazione dello spazio è data dalla sequenza  dai piani verdi dei tavoli.</w:t>
      </w:r>
    </w:p>
    <w:p w:rsidR="0042494F" w:rsidRDefault="0042494F" w:rsidP="0042494F">
      <w:pPr>
        <w:ind w:left="708" w:firstLine="12"/>
        <w:jc w:val="both"/>
      </w:pPr>
      <w:r>
        <w:t xml:space="preserve">I suoi mezzi sono diversi da quelli dei suoi amici impressionisti. Non è attratto dalla pittura all’aperto e rivendica i diritti dell’immaginazione. </w:t>
      </w:r>
    </w:p>
    <w:p w:rsidR="0042494F" w:rsidRDefault="0042494F" w:rsidP="0042494F">
      <w:pPr>
        <w:ind w:left="708"/>
        <w:jc w:val="both"/>
      </w:pPr>
      <w:r>
        <w:t xml:space="preserve">Di fatto si dimostra osservatore fedele e acuto, addirittura maniaco, della realtà. E benché operi in studio in base a disegni e schizzi, egli è forse quello che più dà l’impressione di cogliere la vita nelle sue palpitazioni e fluidità più delicate. </w:t>
      </w:r>
    </w:p>
    <w:p w:rsidR="0042494F" w:rsidRDefault="0042494F" w:rsidP="0042494F">
      <w:pPr>
        <w:ind w:left="708"/>
        <w:jc w:val="both"/>
      </w:pPr>
      <w:r>
        <w:t xml:space="preserve">Per </w:t>
      </w:r>
      <w:r w:rsidRPr="00552D78">
        <w:rPr>
          <w:b/>
          <w:i/>
        </w:rPr>
        <w:t>rompere l’immobilismo delle tele</w:t>
      </w:r>
      <w:r>
        <w:t>, inventa inquadrature decentrate, scorci diagonali, vedute zenitali, innalza la linea dell’orizzonte, rovescia la prospettiva o fissa la scena in uno spazio arbitrariamente ritagliato: tali espedienti costituiscono per lui il mezzo per fissare, per un medesimo soggetto, variazioni sorprendenti, come viste da un buco di serratura o attraverso un obbiettivo fotografico.</w:t>
      </w:r>
    </w:p>
    <w:p w:rsidR="0042494F" w:rsidRDefault="0042494F" w:rsidP="0042494F">
      <w:pPr>
        <w:ind w:left="708"/>
        <w:jc w:val="both"/>
      </w:pPr>
      <w:r>
        <w:lastRenderedPageBreak/>
        <w:t xml:space="preserve">Utilizza inoltre </w:t>
      </w:r>
      <w:r w:rsidRPr="00EB1091">
        <w:rPr>
          <w:b/>
          <w:i/>
        </w:rPr>
        <w:t>illuminazioni violente</w:t>
      </w:r>
      <w:r>
        <w:t>, in contrasto con penombre, mezzetinte, luci incerte, creando per un unico soggetto gamme assai diverse di intensità.</w:t>
      </w:r>
    </w:p>
    <w:p w:rsidR="004D71C9" w:rsidRPr="004D71C9" w:rsidRDefault="0042494F" w:rsidP="0042494F">
      <w:pPr>
        <w:ind w:left="708"/>
        <w:jc w:val="both"/>
      </w:pPr>
      <w:r>
        <w:t>Negli oli e nei pastelli realizzati dopo il 1880, quando di fatto si avvia verso la sua ultima fase di attività, i toni si fanno più squillanti: blu sordi, rosa e arancioni opulenti, mentre il tessuto pittorico perde progressivamente la sua intatta lucidità di superficie per vibrare di una nuova intensità luminosa.</w:t>
      </w: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F9" w:rsidRDefault="004E63F9" w:rsidP="004C4712">
      <w:pPr>
        <w:spacing w:after="0" w:line="240" w:lineRule="auto"/>
      </w:pPr>
      <w:r>
        <w:separator/>
      </w:r>
    </w:p>
  </w:endnote>
  <w:endnote w:type="continuationSeparator" w:id="0">
    <w:p w:rsidR="004E63F9" w:rsidRDefault="004E63F9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3462AB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A84D1C" w:rsidRPr="00A84D1C">
                      <w:rPr>
                        <w:noProof/>
                        <w:color w:val="FFFFFF" w:themeColor="background1"/>
                      </w:rPr>
                      <w:t>3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F9" w:rsidRDefault="004E63F9" w:rsidP="004C4712">
      <w:pPr>
        <w:spacing w:after="0" w:line="240" w:lineRule="auto"/>
      </w:pPr>
      <w:r>
        <w:separator/>
      </w:r>
    </w:p>
  </w:footnote>
  <w:footnote w:type="continuationSeparator" w:id="0">
    <w:p w:rsidR="004E63F9" w:rsidRDefault="004E63F9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3462AB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C349C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 (arti figurative)- Scheda </w:t>
                      </w:r>
                      <w:proofErr w:type="spellStart"/>
                      <w:r w:rsidR="00C349C7">
                        <w:rPr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="00C349C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: E. Degas – “L’assenzio”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3462AB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C349C7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fSRnenJ4nEutweepL+UZdBekzEY=" w:salt="ZcpDXEytt1NUmKkhaajc2g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1972"/>
    <w:rsid w:val="00101FE8"/>
    <w:rsid w:val="001259A8"/>
    <w:rsid w:val="0013067C"/>
    <w:rsid w:val="001513A1"/>
    <w:rsid w:val="0016228B"/>
    <w:rsid w:val="00171B53"/>
    <w:rsid w:val="001C32C3"/>
    <w:rsid w:val="001E40E0"/>
    <w:rsid w:val="00203929"/>
    <w:rsid w:val="002065E7"/>
    <w:rsid w:val="002374CD"/>
    <w:rsid w:val="002467E1"/>
    <w:rsid w:val="00252EF0"/>
    <w:rsid w:val="00271D37"/>
    <w:rsid w:val="0029057E"/>
    <w:rsid w:val="002C3C2A"/>
    <w:rsid w:val="00311A0D"/>
    <w:rsid w:val="00311E98"/>
    <w:rsid w:val="00330B14"/>
    <w:rsid w:val="003462AB"/>
    <w:rsid w:val="00390B35"/>
    <w:rsid w:val="00396E4B"/>
    <w:rsid w:val="003A47FD"/>
    <w:rsid w:val="003C1EFB"/>
    <w:rsid w:val="003D1B37"/>
    <w:rsid w:val="003D5FCA"/>
    <w:rsid w:val="003D6135"/>
    <w:rsid w:val="003E68F8"/>
    <w:rsid w:val="00404B67"/>
    <w:rsid w:val="0042494F"/>
    <w:rsid w:val="00455497"/>
    <w:rsid w:val="004636FA"/>
    <w:rsid w:val="00485240"/>
    <w:rsid w:val="004C4712"/>
    <w:rsid w:val="004D71C9"/>
    <w:rsid w:val="004E63F9"/>
    <w:rsid w:val="00543828"/>
    <w:rsid w:val="0054655D"/>
    <w:rsid w:val="00551606"/>
    <w:rsid w:val="00552D78"/>
    <w:rsid w:val="0055361D"/>
    <w:rsid w:val="00572D2A"/>
    <w:rsid w:val="005852C7"/>
    <w:rsid w:val="005872B2"/>
    <w:rsid w:val="00597CE6"/>
    <w:rsid w:val="005B3D48"/>
    <w:rsid w:val="005F7332"/>
    <w:rsid w:val="00606FB6"/>
    <w:rsid w:val="0062506A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D1C08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0CB2"/>
    <w:rsid w:val="007D3D22"/>
    <w:rsid w:val="007F6047"/>
    <w:rsid w:val="00816003"/>
    <w:rsid w:val="008339A9"/>
    <w:rsid w:val="00836FA0"/>
    <w:rsid w:val="008466E8"/>
    <w:rsid w:val="00846DBE"/>
    <w:rsid w:val="00861A2B"/>
    <w:rsid w:val="00872501"/>
    <w:rsid w:val="00887DBC"/>
    <w:rsid w:val="008941EE"/>
    <w:rsid w:val="008A1DC4"/>
    <w:rsid w:val="008A4441"/>
    <w:rsid w:val="008B01A3"/>
    <w:rsid w:val="008B045B"/>
    <w:rsid w:val="008B57F1"/>
    <w:rsid w:val="008D716A"/>
    <w:rsid w:val="00910927"/>
    <w:rsid w:val="00912B10"/>
    <w:rsid w:val="00917232"/>
    <w:rsid w:val="00956073"/>
    <w:rsid w:val="00982AB1"/>
    <w:rsid w:val="00994F03"/>
    <w:rsid w:val="009A2156"/>
    <w:rsid w:val="009F6023"/>
    <w:rsid w:val="00A30AA8"/>
    <w:rsid w:val="00A51B4B"/>
    <w:rsid w:val="00A56129"/>
    <w:rsid w:val="00A66805"/>
    <w:rsid w:val="00A84D1C"/>
    <w:rsid w:val="00A963A2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D03AE"/>
    <w:rsid w:val="00BD5130"/>
    <w:rsid w:val="00BD72CD"/>
    <w:rsid w:val="00BD74AE"/>
    <w:rsid w:val="00BE5F04"/>
    <w:rsid w:val="00C12464"/>
    <w:rsid w:val="00C349C7"/>
    <w:rsid w:val="00C63868"/>
    <w:rsid w:val="00C814FD"/>
    <w:rsid w:val="00C92AD7"/>
    <w:rsid w:val="00CB7230"/>
    <w:rsid w:val="00D03E1D"/>
    <w:rsid w:val="00D93635"/>
    <w:rsid w:val="00D9509A"/>
    <w:rsid w:val="00DC1D4F"/>
    <w:rsid w:val="00DD10B8"/>
    <w:rsid w:val="00DD4167"/>
    <w:rsid w:val="00DE365D"/>
    <w:rsid w:val="00DF2840"/>
    <w:rsid w:val="00E70D3B"/>
    <w:rsid w:val="00E8778B"/>
    <w:rsid w:val="00EB1091"/>
    <w:rsid w:val="00EB5B27"/>
    <w:rsid w:val="00EB7E6C"/>
    <w:rsid w:val="00F24BC8"/>
    <w:rsid w:val="00F5426E"/>
    <w:rsid w:val="00F832DF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523B6"/>
    <w:rsid w:val="003F33AD"/>
    <w:rsid w:val="004E7D2A"/>
    <w:rsid w:val="005417E3"/>
    <w:rsid w:val="006E1930"/>
    <w:rsid w:val="0070016C"/>
    <w:rsid w:val="007A7705"/>
    <w:rsid w:val="00852176"/>
    <w:rsid w:val="008F1592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245CF4-1225-433C-BD96-8FC45EC2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582</Words>
  <Characters>3323</Characters>
  <Application>Microsoft Office Word</Application>
  <DocSecurity>8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: E. Degas – “L’assenzio”</dc:title>
  <dc:creator>Giacomo</dc:creator>
  <cp:lastModifiedBy>Giacomo</cp:lastModifiedBy>
  <cp:revision>52</cp:revision>
  <dcterms:created xsi:type="dcterms:W3CDTF">2013-11-05T15:07:00Z</dcterms:created>
  <dcterms:modified xsi:type="dcterms:W3CDTF">2014-06-14T19:32:00Z</dcterms:modified>
</cp:coreProperties>
</file>