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2" w:rsidRDefault="00A22F9B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63210" cy="6804025"/>
            <wp:effectExtent l="19050" t="0" r="8890" b="0"/>
            <wp:wrapSquare wrapText="bothSides"/>
            <wp:docPr id="1" name="Immagine 1" descr="C:\Users\Giacomo\Desktop\16 antonello da messina - vergine annunzi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16 antonello da messina - vergine annunzia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10" cy="680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Default="004C4712" w:rsidP="004C4712"/>
    <w:p w:rsidR="00A30AA8" w:rsidRDefault="00A30AA8" w:rsidP="004C4712"/>
    <w:p w:rsidR="004C4712" w:rsidRDefault="004C4712" w:rsidP="004C4712"/>
    <w:p w:rsidR="00BD03AE" w:rsidRDefault="00BD03AE" w:rsidP="00BD03AE">
      <w:pPr>
        <w:ind w:left="360"/>
        <w:jc w:val="both"/>
        <w:rPr>
          <w:b/>
        </w:rPr>
      </w:pPr>
    </w:p>
    <w:p w:rsidR="00A22F9B" w:rsidRDefault="00A22F9B" w:rsidP="00BD03AE">
      <w:pPr>
        <w:ind w:left="360"/>
        <w:jc w:val="both"/>
        <w:rPr>
          <w:b/>
        </w:rPr>
      </w:pPr>
    </w:p>
    <w:p w:rsidR="00A22F9B" w:rsidRDefault="00A22F9B" w:rsidP="00BD03AE">
      <w:pPr>
        <w:ind w:left="360"/>
        <w:jc w:val="both"/>
        <w:rPr>
          <w:b/>
        </w:rPr>
      </w:pPr>
    </w:p>
    <w:p w:rsidR="00A22F9B" w:rsidRDefault="00A22F9B" w:rsidP="00BD03AE">
      <w:pPr>
        <w:ind w:left="360"/>
        <w:jc w:val="both"/>
        <w:rPr>
          <w:b/>
        </w:rPr>
      </w:pPr>
    </w:p>
    <w:p w:rsidR="00A22F9B" w:rsidRDefault="00A22F9B" w:rsidP="00BD03AE">
      <w:pPr>
        <w:ind w:left="360"/>
        <w:jc w:val="both"/>
        <w:rPr>
          <w:b/>
        </w:rPr>
      </w:pPr>
    </w:p>
    <w:p w:rsidR="00A22F9B" w:rsidRDefault="00A22F9B" w:rsidP="00BD03AE">
      <w:pPr>
        <w:ind w:left="360"/>
        <w:jc w:val="both"/>
        <w:rPr>
          <w:b/>
        </w:rPr>
      </w:pPr>
    </w:p>
    <w:p w:rsidR="00A22F9B" w:rsidRDefault="00A22F9B" w:rsidP="00BD03AE">
      <w:pPr>
        <w:ind w:left="360"/>
        <w:jc w:val="both"/>
        <w:rPr>
          <w:b/>
        </w:rPr>
      </w:pPr>
    </w:p>
    <w:p w:rsidR="00A22F9B" w:rsidRDefault="00A22F9B" w:rsidP="00BD03AE">
      <w:pPr>
        <w:ind w:left="360"/>
        <w:jc w:val="both"/>
        <w:rPr>
          <w:b/>
        </w:rPr>
      </w:pPr>
    </w:p>
    <w:p w:rsidR="00FE1A52" w:rsidRDefault="00FE1A52" w:rsidP="00627D5F">
      <w:pPr>
        <w:jc w:val="both"/>
        <w:rPr>
          <w:b/>
        </w:rPr>
      </w:pPr>
    </w:p>
    <w:p w:rsidR="00A22F9B" w:rsidRDefault="00A22F9B" w:rsidP="00A22F9B">
      <w:pPr>
        <w:pStyle w:val="Paragrafoelenco"/>
        <w:ind w:left="1080"/>
        <w:jc w:val="both"/>
        <w:rPr>
          <w:b/>
        </w:rPr>
      </w:pPr>
    </w:p>
    <w:p w:rsidR="00A22F9B" w:rsidRPr="00A22F9B" w:rsidRDefault="00A22F9B" w:rsidP="00A22F9B">
      <w:pPr>
        <w:jc w:val="both"/>
        <w:rPr>
          <w:b/>
        </w:rPr>
      </w:pPr>
    </w:p>
    <w:p w:rsidR="004C4712" w:rsidRPr="00A22F9B" w:rsidRDefault="004C4712" w:rsidP="00A22F9B">
      <w:pPr>
        <w:pStyle w:val="Paragrafoelenco"/>
        <w:numPr>
          <w:ilvl w:val="0"/>
          <w:numId w:val="21"/>
        </w:numPr>
        <w:jc w:val="both"/>
        <w:rPr>
          <w:b/>
        </w:rPr>
      </w:pPr>
      <w:r w:rsidRPr="00A22F9B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A22F9B">
        <w:t xml:space="preserve">La Vergine </w:t>
      </w:r>
      <w:proofErr w:type="spellStart"/>
      <w:r w:rsidR="00A22F9B">
        <w:t>Annnunziata</w:t>
      </w:r>
      <w:proofErr w:type="spellEnd"/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A22F9B">
        <w:t>Antonello da Messina</w:t>
      </w:r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A22F9B">
        <w:t>1476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A22F9B">
        <w:rPr>
          <w:b/>
        </w:rPr>
        <w:t xml:space="preserve"> </w:t>
      </w:r>
      <w:r w:rsidR="00A22F9B">
        <w:t>olio su tela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A22F9B" w:rsidRPr="00A22F9B">
        <w:t>45 x34 cm</w:t>
      </w:r>
    </w:p>
    <w:p w:rsidR="00A22F9B" w:rsidRDefault="00816003" w:rsidP="00A22F9B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A22F9B">
        <w:t>Galleria Nazionale della Sicilia - Palermo</w:t>
      </w:r>
    </w:p>
    <w:p w:rsidR="00A22F9B" w:rsidRPr="00A22F9B" w:rsidRDefault="00A22F9B" w:rsidP="00A22F9B">
      <w:pPr>
        <w:pStyle w:val="Paragrafoelenco"/>
        <w:jc w:val="both"/>
        <w:rPr>
          <w:b/>
        </w:rPr>
      </w:pPr>
    </w:p>
    <w:p w:rsidR="00627D5F" w:rsidRDefault="00627D5F" w:rsidP="00627D5F">
      <w:pPr>
        <w:pStyle w:val="Paragrafoelenco"/>
        <w:jc w:val="both"/>
        <w:rPr>
          <w:b/>
        </w:rPr>
      </w:pPr>
    </w:p>
    <w:p w:rsidR="005667A3" w:rsidRDefault="005667A3" w:rsidP="00627D5F">
      <w:pPr>
        <w:pStyle w:val="Paragrafoelenco"/>
        <w:jc w:val="both"/>
        <w:rPr>
          <w:b/>
        </w:rPr>
      </w:pPr>
    </w:p>
    <w:p w:rsidR="005667A3" w:rsidRPr="00627D5F" w:rsidRDefault="005667A3" w:rsidP="00627D5F">
      <w:pPr>
        <w:pStyle w:val="Paragrafoelenco"/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333847" w:rsidRDefault="00333847" w:rsidP="00333847">
      <w:pPr>
        <w:ind w:left="720"/>
        <w:jc w:val="both"/>
      </w:pPr>
      <w:r>
        <w:t>La Vergine Annunziata è uno dei massimi capolavori che Antonello da Messina eseguì in patria ed è considerato il primo quadro eseguito con la tecnica ad olio su tela nella cultura artistica italiana del Quattrocento.</w:t>
      </w:r>
    </w:p>
    <w:p w:rsidR="00333847" w:rsidRDefault="00333847" w:rsidP="00333847">
      <w:pPr>
        <w:ind w:left="720"/>
        <w:jc w:val="both"/>
      </w:pPr>
      <w:r>
        <w:t>La Vergine è posta di tre quarti, inquadrata a mezzo busto, davanti a</w:t>
      </w:r>
      <w:r w:rsidR="002F73DC">
        <w:t xml:space="preserve">d un </w:t>
      </w:r>
      <w:proofErr w:type="spellStart"/>
      <w:r w:rsidR="002F73DC">
        <w:t>leggìo</w:t>
      </w:r>
      <w:proofErr w:type="spellEnd"/>
      <w:r w:rsidR="002F73DC">
        <w:t xml:space="preserve"> in legno sul quale è</w:t>
      </w:r>
      <w:r w:rsidR="002F73DC" w:rsidRPr="002F73DC">
        <w:t xml:space="preserve"> </w:t>
      </w:r>
      <w:r w:rsidR="002F73DC">
        <w:t>aperto</w:t>
      </w:r>
      <w:r>
        <w:t xml:space="preserve"> un libro di preghiere con le pagine sollevate</w:t>
      </w:r>
      <w:r w:rsidR="002F73DC">
        <w:t xml:space="preserve"> …</w:t>
      </w:r>
      <w:r>
        <w:t xml:space="preserve"> forse per via di un colpo d’aria</w:t>
      </w:r>
      <w:r w:rsidR="002F73DC">
        <w:t>.</w:t>
      </w:r>
      <w:r w:rsidR="00DF1FA8">
        <w:t xml:space="preserve"> (</w:t>
      </w:r>
      <w:r>
        <w:t>l’arrivo dell’Arcangelo Gabriele?)</w:t>
      </w:r>
    </w:p>
    <w:p w:rsidR="00333847" w:rsidRDefault="00333847" w:rsidP="00333847">
      <w:pPr>
        <w:ind w:left="720"/>
        <w:jc w:val="both"/>
      </w:pPr>
      <w:r>
        <w:t>Lo sfondo scuro fa risaltare l’ovale perfetto della Vergine che appare incastonato nel manto azzurro che l’avvolge. Le labbra sono serrate, immobili</w:t>
      </w:r>
      <w:r w:rsidR="006C66EC">
        <w:t xml:space="preserve"> ed alludono alla meditazione e</w:t>
      </w:r>
      <w:r w:rsidR="0045300E">
        <w:t>d al</w:t>
      </w:r>
      <w:r w:rsidR="006C66EC">
        <w:t xml:space="preserve"> silenzio che contraddistinsero la vita di Maria.</w:t>
      </w:r>
    </w:p>
    <w:p w:rsidR="00627D5F" w:rsidRDefault="006C66EC" w:rsidP="005667A3">
      <w:pPr>
        <w:ind w:left="720"/>
        <w:jc w:val="both"/>
      </w:pPr>
      <w:r>
        <w:t>Lo sguardo è fermo ed intenso mentre le mani sono mobilissime: la sinistra chiude il manto sul petto e la destra è rivolta verso l’osservatore e sembra quasi fuoriuscire dalla tela.</w:t>
      </w:r>
    </w:p>
    <w:p w:rsidR="005667A3" w:rsidRDefault="005667A3" w:rsidP="005667A3">
      <w:pPr>
        <w:ind w:left="720"/>
        <w:jc w:val="both"/>
      </w:pPr>
    </w:p>
    <w:p w:rsidR="005667A3" w:rsidRPr="005667A3" w:rsidRDefault="005667A3" w:rsidP="005667A3">
      <w:pPr>
        <w:ind w:left="720"/>
        <w:jc w:val="both"/>
      </w:pP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BB61A0" w:rsidRDefault="00B133F5" w:rsidP="00B133F5">
      <w:pPr>
        <w:ind w:left="720"/>
        <w:jc w:val="both"/>
      </w:pPr>
      <w:r>
        <w:t>La Vergine è colta nel momento in cui l’angelo se n’è appena andato , oppure nell’attimo dell’annuncio. La forma a triangolo della composizione è forse l’unica allusione alla presenza di Dio in una scena dove non compaiono né aureola, né angelo … nulla che riveli l’identità sacra della giovane donna.</w:t>
      </w:r>
      <w:r w:rsidR="00BB61A0">
        <w:t xml:space="preserve"> Il triangolo si ripete nelle pagine sfogliate del libro.</w:t>
      </w:r>
    </w:p>
    <w:p w:rsidR="00627D5F" w:rsidRDefault="0009186A" w:rsidP="005667A3">
      <w:pPr>
        <w:ind w:left="720"/>
        <w:jc w:val="both"/>
      </w:pPr>
      <w:r>
        <w:t>Di aspetto “monumentale”, sebbene di piccolo formato, questa tavola sconvolse ogni regola rispetto alla raffigurazione dell’Annunciazione. Qui, per la prima volta, il pittore immagina l’osservatore in mezzo alla scena sacra</w:t>
      </w:r>
      <w:r w:rsidR="00BB61A0">
        <w:t xml:space="preserve"> o, se si preferisce, al posto dell’Arcangelo Gabriele. Tutto, in questo dipinto, punta a coinvolgere direttamente lo spettatore ed a renderlo partecipe dell’episodio sacro.</w:t>
      </w:r>
    </w:p>
    <w:p w:rsidR="005667A3" w:rsidRDefault="005667A3" w:rsidP="005667A3">
      <w:pPr>
        <w:ind w:left="720"/>
        <w:jc w:val="both"/>
      </w:pPr>
    </w:p>
    <w:p w:rsidR="005667A3" w:rsidRDefault="005667A3" w:rsidP="005667A3">
      <w:pPr>
        <w:ind w:left="720"/>
        <w:jc w:val="both"/>
      </w:pPr>
    </w:p>
    <w:p w:rsidR="005667A3" w:rsidRDefault="005667A3" w:rsidP="005667A3">
      <w:pPr>
        <w:ind w:left="720"/>
        <w:jc w:val="both"/>
      </w:pPr>
    </w:p>
    <w:p w:rsidR="005667A3" w:rsidRDefault="005667A3" w:rsidP="005667A3">
      <w:pPr>
        <w:ind w:left="720"/>
        <w:jc w:val="both"/>
      </w:pPr>
    </w:p>
    <w:p w:rsidR="005667A3" w:rsidRDefault="005667A3" w:rsidP="005667A3">
      <w:pPr>
        <w:ind w:left="720"/>
        <w:jc w:val="both"/>
      </w:pPr>
    </w:p>
    <w:p w:rsidR="005667A3" w:rsidRDefault="005667A3" w:rsidP="005667A3">
      <w:pPr>
        <w:ind w:left="720"/>
        <w:jc w:val="both"/>
      </w:pPr>
    </w:p>
    <w:p w:rsidR="005667A3" w:rsidRDefault="005667A3" w:rsidP="005667A3">
      <w:pPr>
        <w:ind w:left="720"/>
        <w:jc w:val="both"/>
      </w:pPr>
    </w:p>
    <w:p w:rsidR="005667A3" w:rsidRDefault="005667A3" w:rsidP="005667A3">
      <w:pPr>
        <w:ind w:left="720"/>
        <w:jc w:val="both"/>
      </w:pPr>
    </w:p>
    <w:p w:rsidR="005667A3" w:rsidRPr="005667A3" w:rsidRDefault="005667A3" w:rsidP="005667A3">
      <w:pPr>
        <w:ind w:left="720"/>
        <w:jc w:val="both"/>
      </w:pP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BB61A0" w:rsidRDefault="00BB61A0" w:rsidP="00BB61A0">
      <w:pPr>
        <w:ind w:left="720"/>
        <w:jc w:val="both"/>
      </w:pPr>
      <w:r>
        <w:t xml:space="preserve">Nella </w:t>
      </w:r>
      <w:r w:rsidRPr="0044323D">
        <w:rPr>
          <w:b/>
          <w:i/>
        </w:rPr>
        <w:t>composizione</w:t>
      </w:r>
      <w:r>
        <w:t>, due triangoli formano il mantello: uno esterno che gli da la forma ed uno interno che è l’apertura che incornicia il viso della Vergine.</w:t>
      </w:r>
    </w:p>
    <w:p w:rsidR="005667A3" w:rsidRPr="004D71C9" w:rsidRDefault="005667A3" w:rsidP="005667A3">
      <w:pPr>
        <w:ind w:left="720"/>
        <w:jc w:val="center"/>
      </w:pPr>
    </w:p>
    <w:p w:rsidR="006871B4" w:rsidRPr="006871B4" w:rsidRDefault="00C20C33" w:rsidP="006871B4">
      <w:pPr>
        <w:ind w:left="2124"/>
        <w:jc w:val="both"/>
        <w:rPr>
          <w:i/>
        </w:rPr>
      </w:pPr>
      <w:r>
        <w:rPr>
          <w:i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5.2pt;margin-top:5.25pt;width:123.25pt;height:241.95pt;flip:x;z-index:251661312" o:connectortype="straight" strokecolor="red" strokeweight="1.5pt"/>
        </w:pict>
      </w:r>
      <w:r>
        <w:rPr>
          <w:i/>
          <w:noProof/>
          <w:lang w:eastAsia="it-IT"/>
        </w:rPr>
        <w:pict>
          <v:shape id="_x0000_s1032" type="#_x0000_t32" style="position:absolute;left:0;text-align:left;margin-left:238.45pt;margin-top:5.25pt;width:103.75pt;height:242pt;z-index:251662336" o:connectortype="straight" strokecolor="red" strokeweight="1.5pt"/>
        </w:pict>
      </w:r>
      <w:r w:rsidR="00753A2C">
        <w:rPr>
          <w:i/>
          <w:noProof/>
          <w:lang w:eastAsia="it-IT"/>
        </w:rPr>
        <w:pict>
          <v:shape id="_x0000_s1030" type="#_x0000_t32" style="position:absolute;left:0;text-align:left;margin-left:237.15pt;margin-top:5.25pt;width:1.3pt;height:343.15pt;flip:x;z-index:251660288" o:connectortype="straight" strokecolor="white [3212]" strokeweight="1.5pt">
            <v:stroke dashstyle="dash"/>
          </v:shape>
        </w:pict>
      </w:r>
      <w:r w:rsidR="005667A3">
        <w:rPr>
          <w:i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1513840</wp:posOffset>
            </wp:positionV>
            <wp:extent cx="3456940" cy="4390390"/>
            <wp:effectExtent l="19050" t="0" r="0" b="0"/>
            <wp:wrapSquare wrapText="bothSides"/>
            <wp:docPr id="2" name="Immagine 2" descr="C:\Users\Giacomo\Desktop\16 antonello da messina - vergine annunzi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acomo\Desktop\16 antonello da messina - vergine annunzia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439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C20C33" w:rsidP="00AA7A70">
      <w:pPr>
        <w:jc w:val="both"/>
        <w:rPr>
          <w:i/>
          <w:color w:val="FF0000"/>
        </w:rPr>
      </w:pPr>
      <w:r>
        <w:rPr>
          <w:i/>
          <w:noProof/>
          <w:lang w:eastAsia="it-IT"/>
        </w:rPr>
        <w:pict>
          <v:shape id="_x0000_s1036" type="#_x0000_t32" style="position:absolute;left:0;text-align:left;margin-left:192.4pt;margin-top:.9pt;width:81.05pt;height:0;z-index:251666432" o:connectortype="straight" strokecolor="yellow" strokeweight="1.5pt"/>
        </w:pict>
      </w:r>
      <w:r w:rsidRPr="005667A3">
        <w:rPr>
          <w:i/>
          <w:noProof/>
          <w:color w:val="FFFF00"/>
          <w:lang w:eastAsia="it-IT"/>
        </w:rPr>
        <w:pict>
          <v:shape id="_x0000_s1035" type="#_x0000_t32" style="position:absolute;left:0;text-align:left;margin-left:238.45pt;margin-top:.9pt;width:35pt;height:169.95pt;flip:x;z-index:251665408" o:connectortype="straight" strokecolor="yellow" strokeweight="1.5pt"/>
        </w:pict>
      </w:r>
      <w:r w:rsidR="00753A2C">
        <w:rPr>
          <w:i/>
          <w:noProof/>
          <w:lang w:eastAsia="it-IT"/>
        </w:rPr>
        <w:pict>
          <v:shape id="_x0000_s1034" type="#_x0000_t32" style="position:absolute;left:0;text-align:left;margin-left:192.4pt;margin-top:.9pt;width:44.75pt;height:169.95pt;z-index:251664384" o:connectortype="straight" strokecolor="yellow" strokeweight="1.5pt"/>
        </w:pict>
      </w: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753A2C" w:rsidRDefault="005667A3" w:rsidP="00785F50">
      <w:pPr>
        <w:pStyle w:val="Paragrafoelenco"/>
        <w:ind w:left="1416"/>
        <w:jc w:val="both"/>
        <w:rPr>
          <w:i/>
          <w:color w:val="FF0000"/>
        </w:rPr>
      </w:pPr>
      <w:r>
        <w:rPr>
          <w:i/>
          <w:noProof/>
          <w:lang w:eastAsia="it-IT"/>
        </w:rPr>
        <w:pict>
          <v:shape id="_x0000_s1033" type="#_x0000_t32" style="position:absolute;left:0;text-align:left;margin-left:115.2pt;margin-top:69.1pt;width:227pt;height:.05pt;z-index:251663360" o:connectortype="straight" strokecolor="red" strokeweight="1.5pt"/>
        </w:pict>
      </w:r>
    </w:p>
    <w:p w:rsidR="00753A2C" w:rsidRPr="00753A2C" w:rsidRDefault="00753A2C" w:rsidP="00753A2C"/>
    <w:p w:rsidR="00753A2C" w:rsidRPr="00753A2C" w:rsidRDefault="00753A2C" w:rsidP="00753A2C"/>
    <w:p w:rsidR="00753A2C" w:rsidRPr="00753A2C" w:rsidRDefault="00753A2C" w:rsidP="00753A2C"/>
    <w:p w:rsidR="00753A2C" w:rsidRPr="00753A2C" w:rsidRDefault="00753A2C" w:rsidP="00753A2C"/>
    <w:p w:rsidR="00753A2C" w:rsidRPr="00753A2C" w:rsidRDefault="00753A2C" w:rsidP="00753A2C"/>
    <w:p w:rsidR="00753A2C" w:rsidRPr="00753A2C" w:rsidRDefault="00753A2C" w:rsidP="00753A2C"/>
    <w:p w:rsidR="00D55F6C" w:rsidRDefault="00D55F6C" w:rsidP="00753A2C">
      <w:pPr>
        <w:ind w:left="567"/>
      </w:pPr>
    </w:p>
    <w:p w:rsidR="00753A2C" w:rsidRDefault="00753A2C" w:rsidP="00753A2C">
      <w:pPr>
        <w:ind w:left="567"/>
      </w:pPr>
      <w:r>
        <w:t xml:space="preserve">La </w:t>
      </w:r>
      <w:r w:rsidRPr="0044323D">
        <w:rPr>
          <w:b/>
          <w:i/>
        </w:rPr>
        <w:t>luce</w:t>
      </w:r>
      <w:r>
        <w:t xml:space="preserve"> dorata viene da sinistra e dal basso e “scolpisce” la misteriosa figura femminile, lasciando in penombra una parte del viso e del mantello, il cui colore blu occupa la metà precisa della superficie della tavola.</w:t>
      </w:r>
      <w:r w:rsidR="00C20C33">
        <w:t xml:space="preserve"> </w:t>
      </w:r>
    </w:p>
    <w:p w:rsidR="00C20C33" w:rsidRPr="00753A2C" w:rsidRDefault="00C20C33" w:rsidP="00753A2C">
      <w:pPr>
        <w:ind w:left="567"/>
      </w:pPr>
      <w:r>
        <w:t xml:space="preserve">L’asse del dipinto, che centra in pieno il volto della Vergine, passa dalla piega ben stirata del velo sulla testa e sfiora l’angolo del </w:t>
      </w:r>
      <w:proofErr w:type="spellStart"/>
      <w:r>
        <w:t>leggìo</w:t>
      </w:r>
      <w:proofErr w:type="spellEnd"/>
      <w:r>
        <w:t>.</w:t>
      </w:r>
    </w:p>
    <w:p w:rsidR="008D716A" w:rsidRPr="00753A2C" w:rsidRDefault="00753A2C" w:rsidP="00753A2C">
      <w:pPr>
        <w:tabs>
          <w:tab w:val="left" w:pos="2906"/>
        </w:tabs>
        <w:ind w:left="567"/>
      </w:pPr>
      <w:r>
        <w:t xml:space="preserve">           </w:t>
      </w:r>
    </w:p>
    <w:sectPr w:rsidR="008D716A" w:rsidRPr="00753A2C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E64" w:rsidRDefault="00EC2E64" w:rsidP="004C4712">
      <w:pPr>
        <w:spacing w:after="0" w:line="240" w:lineRule="auto"/>
      </w:pPr>
      <w:r>
        <w:separator/>
      </w:r>
    </w:p>
  </w:endnote>
  <w:endnote w:type="continuationSeparator" w:id="0">
    <w:p w:rsidR="00EC2E64" w:rsidRDefault="00EC2E64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864AEC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860002" w:rsidRPr="00860002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E64" w:rsidRDefault="00EC2E64" w:rsidP="004C4712">
      <w:pPr>
        <w:spacing w:after="0" w:line="240" w:lineRule="auto"/>
      </w:pPr>
      <w:r>
        <w:separator/>
      </w:r>
    </w:p>
  </w:footnote>
  <w:footnote w:type="continuationSeparator" w:id="0">
    <w:p w:rsidR="00EC2E64" w:rsidRDefault="00EC2E64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864AEC">
    <w:pPr>
      <w:pStyle w:val="Intestazione"/>
    </w:pPr>
    <w:r>
      <w:rPr>
        <w:noProof/>
        <w:lang w:eastAsia="zh-TW"/>
      </w:rPr>
      <w:pict>
        <v:group id="_x0000_s2049" style="position:absolute;margin-left:0;margin-top:0;width:563.95pt;height:49.1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p w:rsidR="00941D3F" w:rsidRDefault="00864AEC">
                  <w:pPr>
                    <w:pStyle w:val="Intestazione"/>
                    <w:rPr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Titolo"/>
                      <w:id w:val="538682326"/>
                      <w:placeholder>
                        <w:docPart w:val="78C6470BFD5549DB87D46C04286D9E1E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330B14"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941D3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 (arti figurative)- Scheda </w:t>
                      </w:r>
                      <w:proofErr w:type="spellStart"/>
                      <w:r w:rsidR="00941D3F">
                        <w:rPr>
                          <w:color w:val="FFFFFF" w:themeColor="background1"/>
                          <w:sz w:val="28"/>
                          <w:szCs w:val="28"/>
                        </w:rPr>
                        <w:t>N°</w:t>
                      </w:r>
                      <w:proofErr w:type="spellEnd"/>
                      <w:r w:rsidR="00941D3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:</w:t>
                      </w:r>
                    </w:sdtContent>
                  </w:sdt>
                  <w:r w:rsidR="00941D3F">
                    <w:rPr>
                      <w:color w:val="FFFFFF" w:themeColor="background1"/>
                      <w:sz w:val="28"/>
                      <w:szCs w:val="28"/>
                    </w:rPr>
                    <w:t xml:space="preserve"> “La Vergine Annunziata”  </w:t>
                  </w:r>
                </w:p>
                <w:p w:rsidR="004C4712" w:rsidRDefault="00941D3F">
                  <w:pPr>
                    <w:pStyle w:val="Intestazione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ab/>
                    <w:t xml:space="preserve">                                                Antonello da Messina                      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864AEC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proofErr w:type="spellStart"/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proofErr w:type="spellEnd"/>
                  <w:r w:rsidR="00941D3F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ocumentProtection w:edit="readOnly" w:enforcement="1" w:cryptProviderType="rsaFull" w:cryptAlgorithmClass="hash" w:cryptAlgorithmType="typeAny" w:cryptAlgorithmSid="4" w:cryptSpinCount="100000" w:hash="/2MSaKCRm8uyajRIhmTOxrPKhFQ=" w:salt="peedpbOnqCrzbLLB4UPWDQ=="/>
  <w:defaultTabStop w:val="708"/>
  <w:hyphenationZone w:val="283"/>
  <w:characterSpacingControl w:val="doNotCompress"/>
  <w:hdrShapeDefaults>
    <o:shapedefaults v:ext="edit" spidmax="14338">
      <o:colormenu v:ext="edit" fillcolor="none [2409]" strokecolor="yellow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70459"/>
    <w:rsid w:val="0009186A"/>
    <w:rsid w:val="000A637C"/>
    <w:rsid w:val="000C1972"/>
    <w:rsid w:val="00101FE8"/>
    <w:rsid w:val="0013067C"/>
    <w:rsid w:val="0016228B"/>
    <w:rsid w:val="00171B53"/>
    <w:rsid w:val="001C32C3"/>
    <w:rsid w:val="001E40E0"/>
    <w:rsid w:val="00203929"/>
    <w:rsid w:val="002065E7"/>
    <w:rsid w:val="00252EF0"/>
    <w:rsid w:val="00271D37"/>
    <w:rsid w:val="0029057E"/>
    <w:rsid w:val="002C3C2A"/>
    <w:rsid w:val="002F73DC"/>
    <w:rsid w:val="00311A0D"/>
    <w:rsid w:val="00311E98"/>
    <w:rsid w:val="00330B14"/>
    <w:rsid w:val="00333847"/>
    <w:rsid w:val="00390B35"/>
    <w:rsid w:val="00396E4B"/>
    <w:rsid w:val="003A47FD"/>
    <w:rsid w:val="003C1EFB"/>
    <w:rsid w:val="003D1B37"/>
    <w:rsid w:val="003D5FCA"/>
    <w:rsid w:val="003D6135"/>
    <w:rsid w:val="003E68F8"/>
    <w:rsid w:val="0044323D"/>
    <w:rsid w:val="0045300E"/>
    <w:rsid w:val="004636FA"/>
    <w:rsid w:val="00485240"/>
    <w:rsid w:val="004C4712"/>
    <w:rsid w:val="004D71C9"/>
    <w:rsid w:val="00543828"/>
    <w:rsid w:val="0054655D"/>
    <w:rsid w:val="00551606"/>
    <w:rsid w:val="0055361D"/>
    <w:rsid w:val="005667A3"/>
    <w:rsid w:val="00572D2A"/>
    <w:rsid w:val="005872B2"/>
    <w:rsid w:val="00597CE6"/>
    <w:rsid w:val="005F7332"/>
    <w:rsid w:val="00606FB6"/>
    <w:rsid w:val="00627D5F"/>
    <w:rsid w:val="006400FE"/>
    <w:rsid w:val="00645170"/>
    <w:rsid w:val="00664C39"/>
    <w:rsid w:val="0067191A"/>
    <w:rsid w:val="006871B4"/>
    <w:rsid w:val="006A5578"/>
    <w:rsid w:val="006A560C"/>
    <w:rsid w:val="006C53A2"/>
    <w:rsid w:val="006C66EC"/>
    <w:rsid w:val="006E1C96"/>
    <w:rsid w:val="006F3E64"/>
    <w:rsid w:val="006F470A"/>
    <w:rsid w:val="00717EE1"/>
    <w:rsid w:val="00733669"/>
    <w:rsid w:val="00734384"/>
    <w:rsid w:val="00736E5C"/>
    <w:rsid w:val="00753A2C"/>
    <w:rsid w:val="0077265B"/>
    <w:rsid w:val="007732DF"/>
    <w:rsid w:val="00785F50"/>
    <w:rsid w:val="007A11AA"/>
    <w:rsid w:val="007A7BFD"/>
    <w:rsid w:val="007B45D2"/>
    <w:rsid w:val="007D3D22"/>
    <w:rsid w:val="007F6047"/>
    <w:rsid w:val="00816003"/>
    <w:rsid w:val="008339A9"/>
    <w:rsid w:val="00836FA0"/>
    <w:rsid w:val="008466E8"/>
    <w:rsid w:val="00860002"/>
    <w:rsid w:val="00861A2B"/>
    <w:rsid w:val="00864AEC"/>
    <w:rsid w:val="008941EE"/>
    <w:rsid w:val="008A1DC4"/>
    <w:rsid w:val="008A4441"/>
    <w:rsid w:val="008B01A3"/>
    <w:rsid w:val="008B57F1"/>
    <w:rsid w:val="008D716A"/>
    <w:rsid w:val="00912B10"/>
    <w:rsid w:val="00917232"/>
    <w:rsid w:val="00941D3F"/>
    <w:rsid w:val="00956073"/>
    <w:rsid w:val="00982AB1"/>
    <w:rsid w:val="00994F03"/>
    <w:rsid w:val="009A2156"/>
    <w:rsid w:val="009F6023"/>
    <w:rsid w:val="00A22F9B"/>
    <w:rsid w:val="00A30AA8"/>
    <w:rsid w:val="00A51B4B"/>
    <w:rsid w:val="00A56129"/>
    <w:rsid w:val="00A66805"/>
    <w:rsid w:val="00AA7A70"/>
    <w:rsid w:val="00AB1BA0"/>
    <w:rsid w:val="00AD0B3A"/>
    <w:rsid w:val="00AD223D"/>
    <w:rsid w:val="00B133F5"/>
    <w:rsid w:val="00B17927"/>
    <w:rsid w:val="00B308DE"/>
    <w:rsid w:val="00B43560"/>
    <w:rsid w:val="00B75585"/>
    <w:rsid w:val="00B80E5F"/>
    <w:rsid w:val="00BB61A0"/>
    <w:rsid w:val="00BD03AE"/>
    <w:rsid w:val="00BD5130"/>
    <w:rsid w:val="00BD74AE"/>
    <w:rsid w:val="00BE5F04"/>
    <w:rsid w:val="00C102D0"/>
    <w:rsid w:val="00C12464"/>
    <w:rsid w:val="00C20C33"/>
    <w:rsid w:val="00C63868"/>
    <w:rsid w:val="00C814FD"/>
    <w:rsid w:val="00C92AD7"/>
    <w:rsid w:val="00CB7230"/>
    <w:rsid w:val="00D03E1D"/>
    <w:rsid w:val="00D55F6C"/>
    <w:rsid w:val="00D93635"/>
    <w:rsid w:val="00D9509A"/>
    <w:rsid w:val="00DC1D4F"/>
    <w:rsid w:val="00DD10B8"/>
    <w:rsid w:val="00DD4167"/>
    <w:rsid w:val="00DE365D"/>
    <w:rsid w:val="00DF1FA8"/>
    <w:rsid w:val="00DF2840"/>
    <w:rsid w:val="00E8778B"/>
    <w:rsid w:val="00EB5B27"/>
    <w:rsid w:val="00EB7E6C"/>
    <w:rsid w:val="00EC2E64"/>
    <w:rsid w:val="00F24BC8"/>
    <w:rsid w:val="00F5426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409]" strokecolor="yellow"/>
    </o:shapedefaults>
    <o:shapelayout v:ext="edit">
      <o:idmap v:ext="edit" data="1"/>
      <o:rules v:ext="edit"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F33AD"/>
    <w:rsid w:val="004E7D2A"/>
    <w:rsid w:val="0053729D"/>
    <w:rsid w:val="005417E3"/>
    <w:rsid w:val="006E1930"/>
    <w:rsid w:val="0070016C"/>
    <w:rsid w:val="00852176"/>
    <w:rsid w:val="008F1592"/>
    <w:rsid w:val="00B2540E"/>
    <w:rsid w:val="00B7667B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CD29F1-AB09-471E-8BDF-98C5D044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401</Words>
  <Characters>2286</Characters>
  <Application>Microsoft Office Word</Application>
  <DocSecurity>8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figurative)- Scheda N   :</dc:title>
  <dc:creator>Giacomo</dc:creator>
  <cp:lastModifiedBy>Giacomo</cp:lastModifiedBy>
  <cp:revision>45</cp:revision>
  <dcterms:created xsi:type="dcterms:W3CDTF">2013-11-05T15:07:00Z</dcterms:created>
  <dcterms:modified xsi:type="dcterms:W3CDTF">2014-02-19T19:55:00Z</dcterms:modified>
</cp:coreProperties>
</file>