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AE" w:rsidRDefault="00C54514" w:rsidP="00C5451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384810</wp:posOffset>
            </wp:positionV>
            <wp:extent cx="6757035" cy="4445635"/>
            <wp:effectExtent l="19050" t="0" r="5715" b="0"/>
            <wp:wrapSquare wrapText="bothSides"/>
            <wp:docPr id="1" name="Immagine 1" descr="C:\Users\Giacomo\Desktop\arteinlab-lavori in corso\letture visive Bozze\PRIMO OTTOCENTO\11 -delacroix-13020809282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11 -delacroix-130208092827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52" w:rsidRDefault="00FE1A52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B477FA">
        <w:t>“ La Libertà che guida il popolo”</w:t>
      </w:r>
    </w:p>
    <w:p w:rsidR="00D9509A" w:rsidRPr="00B477F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B477FA" w:rsidRPr="00B477FA">
        <w:t xml:space="preserve">Eugène </w:t>
      </w:r>
      <w:proofErr w:type="spellStart"/>
      <w:r w:rsidR="00B477FA" w:rsidRPr="00B477FA">
        <w:t>Delacroix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B477FA" w:rsidRPr="00B477FA">
        <w:t>1830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B477FA" w:rsidRPr="00B477FA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B477FA">
        <w:t>260 x 320</w:t>
      </w:r>
    </w:p>
    <w:p w:rsidR="00C54514" w:rsidRDefault="00816003" w:rsidP="00292303">
      <w:pPr>
        <w:pStyle w:val="Paragrafoelenco"/>
        <w:numPr>
          <w:ilvl w:val="0"/>
          <w:numId w:val="10"/>
        </w:numPr>
        <w:jc w:val="both"/>
      </w:pPr>
      <w:r w:rsidRPr="00733669">
        <w:rPr>
          <w:b/>
        </w:rPr>
        <w:t xml:space="preserve">Collocazione attuale: </w:t>
      </w:r>
      <w:r w:rsidR="00B477FA" w:rsidRPr="00B477FA">
        <w:t>Parigi, Museo del Louvre</w:t>
      </w:r>
    </w:p>
    <w:p w:rsidR="00292303" w:rsidRPr="00292303" w:rsidRDefault="00292303" w:rsidP="00292303">
      <w:pPr>
        <w:pStyle w:val="Paragrafoelenco"/>
        <w:jc w:val="both"/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85184B" w:rsidRDefault="00C0259B" w:rsidP="0085184B">
      <w:pPr>
        <w:ind w:left="720"/>
        <w:jc w:val="both"/>
      </w:pPr>
      <w:r w:rsidRPr="00C0259B">
        <w:t xml:space="preserve">Il soggetto del quadro fu ispirato dalle </w:t>
      </w:r>
      <w:r w:rsidRPr="00292303">
        <w:rPr>
          <w:b/>
          <w:i/>
        </w:rPr>
        <w:t>reali vicende storiche</w:t>
      </w:r>
      <w:r w:rsidRPr="00C0259B">
        <w:t xml:space="preserve"> che si svolsero in Francia in quegli anni. Dopo la caduta di Napoleone, con il </w:t>
      </w:r>
      <w:r w:rsidRPr="00292303">
        <w:rPr>
          <w:i/>
        </w:rPr>
        <w:t>Congresso di Vienna</w:t>
      </w:r>
      <w:r w:rsidRPr="00C0259B">
        <w:t xml:space="preserve">, la Francia venne restituita alla </w:t>
      </w:r>
      <w:r w:rsidRPr="00292303">
        <w:rPr>
          <w:i/>
        </w:rPr>
        <w:t>monarchia borbonica</w:t>
      </w:r>
      <w:r w:rsidRPr="00C0259B">
        <w:t xml:space="preserve"> di Luigi XVIII che fu re dal 1816 al 1824. Nel 1824 gli successe </w:t>
      </w:r>
      <w:r w:rsidRPr="00292303">
        <w:rPr>
          <w:b/>
          <w:i/>
        </w:rPr>
        <w:t>Carlo X</w:t>
      </w:r>
      <w:r w:rsidRPr="00C0259B">
        <w:t xml:space="preserve">, la cui monarchia dal carattere assolutistico finì per suscitare nuovi </w:t>
      </w:r>
      <w:r w:rsidRPr="00292303">
        <w:rPr>
          <w:b/>
          <w:i/>
        </w:rPr>
        <w:t>sentimenti di ribellione</w:t>
      </w:r>
      <w:r w:rsidRPr="00C0259B">
        <w:t xml:space="preserve">. </w:t>
      </w:r>
      <w:r w:rsidRPr="00292303">
        <w:rPr>
          <w:i/>
          <w:u w:val="single"/>
        </w:rPr>
        <w:t>Egli, infatti, fu destituito nel 1830 con la rivoluzione di luglio</w:t>
      </w:r>
      <w:r w:rsidRPr="00C0259B">
        <w:t xml:space="preserve">. Ed è questo l’episodio che diede a </w:t>
      </w:r>
      <w:proofErr w:type="spellStart"/>
      <w:r w:rsidRPr="00C0259B">
        <w:t>Delacroix</w:t>
      </w:r>
      <w:proofErr w:type="spellEnd"/>
      <w:r w:rsidRPr="00C0259B">
        <w:t xml:space="preserve"> lo spunto per il suo quadro. </w:t>
      </w:r>
      <w:r w:rsidRPr="00292303">
        <w:rPr>
          <w:i/>
          <w:u w:val="single"/>
        </w:rPr>
        <w:t>Abbattuta la monarchia borbonica si instaurò in Francia una monarchia costituzionale che fu affidata a Luigi Filippo d’Orleans</w:t>
      </w:r>
      <w:r w:rsidRPr="00C0259B">
        <w:t>.</w:t>
      </w:r>
      <w:r>
        <w:t xml:space="preserve"> Il dipinto rappresenta la lotta per la libertà di varie classi sociali, incitate da una figura femminile che incarna la </w:t>
      </w:r>
      <w:r w:rsidRPr="00332204">
        <w:rPr>
          <w:b/>
          <w:i/>
        </w:rPr>
        <w:t>Libertà</w:t>
      </w:r>
      <w:r>
        <w:t>.</w:t>
      </w:r>
      <w:r w:rsidR="00DB45ED">
        <w:t xml:space="preserve"> Il popolo la segue sulle barricate e, nella lotta comune, non c’è differenza di classe o di genere: borghesi, popolani, uomini, </w:t>
      </w:r>
      <w:r w:rsidR="00DB45ED">
        <w:lastRenderedPageBreak/>
        <w:t xml:space="preserve">donne, ragazzini, tutti uniti per la Libertà! </w:t>
      </w:r>
      <w:r w:rsidR="00873EDA" w:rsidRPr="00873EDA">
        <w:t xml:space="preserve">Nello sfondo si intravedono le torri gemelle della Cattedrale di </w:t>
      </w:r>
      <w:proofErr w:type="spellStart"/>
      <w:r w:rsidR="00873EDA" w:rsidRPr="00332204">
        <w:rPr>
          <w:b/>
          <w:i/>
        </w:rPr>
        <w:t>Notre</w:t>
      </w:r>
      <w:proofErr w:type="spellEnd"/>
      <w:r w:rsidR="00873EDA" w:rsidRPr="00332204">
        <w:rPr>
          <w:b/>
          <w:i/>
        </w:rPr>
        <w:t xml:space="preserve"> Dame di Parigi</w:t>
      </w:r>
      <w:r w:rsidR="00873EDA" w:rsidRPr="00873EDA">
        <w:t xml:space="preserve">  avvolta nella polvere e nel fumo della battaglia. Tutto ciò suggerisce una collocazione ben definita nello spazio e nel tempo.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85184B" w:rsidRDefault="006F0B1A" w:rsidP="00573A96">
      <w:pPr>
        <w:ind w:left="720"/>
        <w:jc w:val="both"/>
      </w:pPr>
      <w:r>
        <w:t xml:space="preserve">Il personaggio della </w:t>
      </w:r>
      <w:r w:rsidRPr="006F0B1A">
        <w:rPr>
          <w:b/>
          <w:i/>
        </w:rPr>
        <w:t>L</w:t>
      </w:r>
      <w:r w:rsidR="00573A96" w:rsidRPr="006F0B1A">
        <w:rPr>
          <w:b/>
          <w:i/>
        </w:rPr>
        <w:t>ibertà</w:t>
      </w:r>
      <w:r w:rsidR="00573A96" w:rsidRPr="00573A96">
        <w:t xml:space="preserve"> costituisce il primo tentativo di riprodurre </w:t>
      </w:r>
      <w:r w:rsidR="00573A96" w:rsidRPr="006F0B1A">
        <w:rPr>
          <w:i/>
          <w:u w:val="single"/>
        </w:rPr>
        <w:t>un nudo femminile in abiti contemporanei</w:t>
      </w:r>
      <w:r w:rsidR="00573A96" w:rsidRPr="00573A96">
        <w:t>; fino ad allora i nudi venivano solitamente accettati dal pubblico filtrati attraverso rappresentazioni di carattere mitologico o di storia antica</w:t>
      </w:r>
      <w:r w:rsidR="00573A96" w:rsidRPr="006F0B1A">
        <w:rPr>
          <w:i/>
          <w:u w:val="single"/>
        </w:rPr>
        <w:t xml:space="preserve">. </w:t>
      </w:r>
      <w:proofErr w:type="spellStart"/>
      <w:r w:rsidR="00573A96" w:rsidRPr="006F0B1A">
        <w:rPr>
          <w:i/>
          <w:u w:val="single"/>
        </w:rPr>
        <w:t>Delacroix</w:t>
      </w:r>
      <w:proofErr w:type="spellEnd"/>
      <w:r w:rsidR="00573A96" w:rsidRPr="006F0B1A">
        <w:rPr>
          <w:i/>
          <w:u w:val="single"/>
        </w:rPr>
        <w:t xml:space="preserve"> riuscì a superare il problema attribuendo alla fanciulla la funzione allegorica della Libertà. Ben più difficoltà avrà </w:t>
      </w:r>
      <w:r w:rsidR="00573A96" w:rsidRPr="006F0B1A">
        <w:rPr>
          <w:b/>
          <w:i/>
          <w:u w:val="single"/>
        </w:rPr>
        <w:t>Manet</w:t>
      </w:r>
      <w:r w:rsidR="00573A96" w:rsidRPr="006F0B1A">
        <w:rPr>
          <w:i/>
          <w:u w:val="single"/>
        </w:rPr>
        <w:t xml:space="preserve"> con la famosa “</w:t>
      </w:r>
      <w:r w:rsidR="00573A96" w:rsidRPr="006F0B1A">
        <w:rPr>
          <w:b/>
          <w:i/>
          <w:u w:val="single"/>
        </w:rPr>
        <w:t>Colazione sull'erba</w:t>
      </w:r>
      <w:r w:rsidR="00573A96" w:rsidRPr="006F0B1A">
        <w:rPr>
          <w:i/>
          <w:u w:val="single"/>
        </w:rPr>
        <w:t>”</w:t>
      </w:r>
      <w:r w:rsidR="00573A96" w:rsidRPr="00573A96">
        <w:t>.</w:t>
      </w:r>
    </w:p>
    <w:p w:rsidR="00573A96" w:rsidRDefault="00573A96" w:rsidP="00573A96">
      <w:pPr>
        <w:ind w:left="720"/>
        <w:jc w:val="both"/>
      </w:pPr>
      <w:r w:rsidRPr="00573A96">
        <w:t xml:space="preserve">Questa donna, rappresentante </w:t>
      </w:r>
      <w:r w:rsidRPr="00C22952">
        <w:rPr>
          <w:b/>
          <w:i/>
        </w:rPr>
        <w:t>Marianne</w:t>
      </w:r>
      <w:r w:rsidRPr="00573A96">
        <w:t xml:space="preserve">, ricorda la </w:t>
      </w:r>
      <w:r w:rsidRPr="00C22952">
        <w:rPr>
          <w:b/>
          <w:i/>
        </w:rPr>
        <w:t>Venere di Milo</w:t>
      </w:r>
      <w:r w:rsidRPr="00573A96">
        <w:t xml:space="preserve">, scoperta nel 1820, ed è un omaggio a questo ritrovamento. Ella indossa il </w:t>
      </w:r>
      <w:r w:rsidRPr="00C22952">
        <w:rPr>
          <w:b/>
          <w:i/>
        </w:rPr>
        <w:t>berretto frigio</w:t>
      </w:r>
      <w:r w:rsidRPr="00573A96">
        <w:t xml:space="preserve">, simbolo presso i rivoluzionari francesi di libertà, stringe nella destra la </w:t>
      </w:r>
      <w:r w:rsidRPr="00C22952">
        <w:rPr>
          <w:b/>
          <w:i/>
        </w:rPr>
        <w:t>bandiera repubblicana francese</w:t>
      </w:r>
      <w:r w:rsidRPr="00573A96">
        <w:t xml:space="preserve"> e nella sinistra un </w:t>
      </w:r>
      <w:r w:rsidRPr="00C22952">
        <w:rPr>
          <w:b/>
          <w:i/>
        </w:rPr>
        <w:t>fucile</w:t>
      </w:r>
      <w:r w:rsidRPr="00573A96">
        <w:t>.</w:t>
      </w:r>
    </w:p>
    <w:p w:rsidR="00573A96" w:rsidRDefault="00573A96" w:rsidP="00573A96">
      <w:pPr>
        <w:ind w:left="720"/>
        <w:jc w:val="both"/>
      </w:pPr>
      <w:r w:rsidRPr="00573A96">
        <w:t xml:space="preserve">La Libertà ha una </w:t>
      </w:r>
      <w:r w:rsidRPr="002B2D35">
        <w:rPr>
          <w:b/>
          <w:i/>
        </w:rPr>
        <w:t>posa esortatrice</w:t>
      </w:r>
      <w:r w:rsidRPr="00573A96">
        <w:t xml:space="preserve"> ed è </w:t>
      </w:r>
      <w:r w:rsidRPr="00B804FD">
        <w:rPr>
          <w:b/>
          <w:i/>
        </w:rPr>
        <w:t>monumentale</w:t>
      </w:r>
      <w:r w:rsidRPr="00573A96">
        <w:t xml:space="preserve"> anche se in movimento impetuoso. È rappresentata come una dea; ma al contempo è anche donna del popolo; è una figura irreale, indifferente alla morte e alla sofferenza che la circondano.</w:t>
      </w:r>
      <w:r>
        <w:t xml:space="preserve"> </w:t>
      </w:r>
    </w:p>
    <w:p w:rsidR="00573A96" w:rsidRDefault="00573A96" w:rsidP="00573A96">
      <w:pPr>
        <w:ind w:left="720"/>
        <w:jc w:val="both"/>
      </w:pPr>
      <w:r>
        <w:t xml:space="preserve">Benché la rivolta del 1830 sia nota per essere stata una rivoluzione prettamente borghese, </w:t>
      </w:r>
      <w:r w:rsidRPr="00F1459F">
        <w:rPr>
          <w:i/>
          <w:u w:val="single"/>
        </w:rPr>
        <w:t>l'autore inserisce nel dipinto tutte le classi sociali</w:t>
      </w:r>
      <w:r>
        <w:t xml:space="preserve">: il </w:t>
      </w:r>
      <w:r w:rsidRPr="00F1459F">
        <w:rPr>
          <w:b/>
          <w:i/>
        </w:rPr>
        <w:t>borghese</w:t>
      </w:r>
      <w:r>
        <w:t xml:space="preserve">, il </w:t>
      </w:r>
      <w:r w:rsidRPr="00F1459F">
        <w:rPr>
          <w:b/>
          <w:i/>
        </w:rPr>
        <w:t>proletario</w:t>
      </w:r>
      <w:r>
        <w:t xml:space="preserve">, il </w:t>
      </w:r>
      <w:r w:rsidRPr="00F1459F">
        <w:rPr>
          <w:b/>
          <w:i/>
        </w:rPr>
        <w:t>soldato</w:t>
      </w:r>
      <w:r>
        <w:t xml:space="preserve">, il </w:t>
      </w:r>
      <w:r w:rsidRPr="00F1459F">
        <w:rPr>
          <w:b/>
          <w:i/>
        </w:rPr>
        <w:t>bambino</w:t>
      </w:r>
      <w:r>
        <w:t xml:space="preserve"> (cui probabilmente si ispirò lo scrittore </w:t>
      </w:r>
      <w:r w:rsidRPr="00F1459F">
        <w:rPr>
          <w:b/>
          <w:i/>
        </w:rPr>
        <w:t>Victor Hugo</w:t>
      </w:r>
      <w:r>
        <w:t xml:space="preserve"> per il personaggio di </w:t>
      </w:r>
      <w:proofErr w:type="spellStart"/>
      <w:r w:rsidRPr="00F1459F">
        <w:rPr>
          <w:b/>
          <w:i/>
        </w:rPr>
        <w:t>Gavroche</w:t>
      </w:r>
      <w:proofErr w:type="spellEnd"/>
      <w:r>
        <w:t xml:space="preserve"> nel suo romanzo </w:t>
      </w:r>
      <w:r w:rsidR="00F1459F">
        <w:t>“</w:t>
      </w:r>
      <w:r w:rsidRPr="00F1459F">
        <w:rPr>
          <w:b/>
          <w:i/>
        </w:rPr>
        <w:t>I Miserabili</w:t>
      </w:r>
      <w:r w:rsidR="00F1459F">
        <w:t>”</w:t>
      </w:r>
      <w:r>
        <w:t xml:space="preserve">); </w:t>
      </w:r>
      <w:r w:rsidRPr="00BA5A06">
        <w:rPr>
          <w:i/>
          <w:u w:val="single"/>
        </w:rPr>
        <w:t>i personaggi hanno valore simbolico</w:t>
      </w:r>
      <w:r>
        <w:t xml:space="preserve">. </w:t>
      </w:r>
      <w:proofErr w:type="spellStart"/>
      <w:r>
        <w:t>Delacroix</w:t>
      </w:r>
      <w:proofErr w:type="spellEnd"/>
      <w:r>
        <w:t xml:space="preserve"> ha rappresentato nel quadro </w:t>
      </w:r>
      <w:r w:rsidRPr="00BA5A06">
        <w:rPr>
          <w:b/>
          <w:i/>
        </w:rPr>
        <w:t>due autoritratti</w:t>
      </w:r>
      <w:r>
        <w:t xml:space="preserve">; figura nelle vesti </w:t>
      </w:r>
      <w:r w:rsidRPr="00BA5A06">
        <w:rPr>
          <w:b/>
          <w:i/>
        </w:rPr>
        <w:t>dell'intellettuale</w:t>
      </w:r>
      <w:r>
        <w:t xml:space="preserve"> </w:t>
      </w:r>
      <w:r w:rsidRPr="00BA5A06">
        <w:rPr>
          <w:b/>
          <w:i/>
        </w:rPr>
        <w:t>col cilindro e il fucile</w:t>
      </w:r>
      <w:r>
        <w:t xml:space="preserve">, che rappresenta la </w:t>
      </w:r>
      <w:r w:rsidRPr="00BA5A06">
        <w:rPr>
          <w:b/>
          <w:i/>
        </w:rPr>
        <w:t>borghesia</w:t>
      </w:r>
      <w:r>
        <w:t xml:space="preserve"> dell'epoca, e in quelle del </w:t>
      </w:r>
      <w:r w:rsidRPr="00BA5A06">
        <w:rPr>
          <w:b/>
          <w:i/>
        </w:rPr>
        <w:t>proletario con la spada sguainata</w:t>
      </w:r>
      <w:r>
        <w:t xml:space="preserve"> ed i lineamenti alterati in modo eccessivo quasi rappresentato come figura diabolica, simbolo di </w:t>
      </w:r>
      <w:r w:rsidRPr="00BA5A06">
        <w:rPr>
          <w:b/>
          <w:i/>
        </w:rPr>
        <w:t>violenza</w:t>
      </w:r>
      <w:r>
        <w:t xml:space="preserve"> e di sete di distruzione.</w:t>
      </w:r>
    </w:p>
    <w:p w:rsidR="00053F99" w:rsidRDefault="00573A96" w:rsidP="00053F99">
      <w:pPr>
        <w:ind w:left="720"/>
        <w:jc w:val="both"/>
      </w:pPr>
      <w:r w:rsidRPr="00DE4F24">
        <w:rPr>
          <w:i/>
          <w:u w:val="single"/>
        </w:rPr>
        <w:t xml:space="preserve">La raffigurazione del proletario di </w:t>
      </w:r>
      <w:proofErr w:type="spellStart"/>
      <w:r w:rsidRPr="00DE4F24">
        <w:rPr>
          <w:i/>
          <w:u w:val="single"/>
        </w:rPr>
        <w:t>Delacroix</w:t>
      </w:r>
      <w:proofErr w:type="spellEnd"/>
      <w:r w:rsidRPr="00DE4F24">
        <w:rPr>
          <w:i/>
          <w:u w:val="single"/>
        </w:rPr>
        <w:t xml:space="preserve"> è molto vicina a quella dei personaggi grotteschi e diabolici di Goya. Davanti a loro c'è la ragazza che guarda la Libertà, simbolo di fede negli ideali ispiratori della Rivoluzione, e a destra il bambino che rappresenta il coraggio</w:t>
      </w:r>
      <w:r>
        <w:t xml:space="preserve">. In primo piano si nota come la morte venga raffigurata mediante numerosi cadaveri. </w:t>
      </w:r>
      <w:r w:rsidRPr="002F2DAB">
        <w:rPr>
          <w:i/>
          <w:u w:val="single"/>
        </w:rPr>
        <w:t>Tra i personaggi non c'è comunicazione, sono tutte figure isolate, quasi come se pretendessero un loro spazio all'interno della tela come a sottolineare il loro carattere simbolico</w:t>
      </w:r>
      <w:r>
        <w:t>.</w:t>
      </w:r>
      <w:r w:rsidR="00053F99">
        <w:t xml:space="preserve"> </w:t>
      </w:r>
    </w:p>
    <w:p w:rsidR="00573A96" w:rsidRDefault="00053F99" w:rsidP="00DD2E30">
      <w:pPr>
        <w:ind w:left="720"/>
        <w:jc w:val="both"/>
      </w:pPr>
      <w:r>
        <w:t xml:space="preserve">Da considerare inoltre che mentre il quadro di </w:t>
      </w:r>
      <w:proofErr w:type="spellStart"/>
      <w:r w:rsidRPr="002E0DFA">
        <w:rPr>
          <w:b/>
          <w:i/>
        </w:rPr>
        <w:t>Gericault</w:t>
      </w:r>
      <w:proofErr w:type="spellEnd"/>
      <w:r>
        <w:t xml:space="preserve"> "</w:t>
      </w:r>
      <w:r w:rsidRPr="002E0DFA">
        <w:rPr>
          <w:b/>
          <w:i/>
        </w:rPr>
        <w:t>La zattera della Medusa</w:t>
      </w:r>
      <w:r>
        <w:t>"</w:t>
      </w:r>
      <w:r w:rsidR="002E0DFA">
        <w:t xml:space="preserve"> </w:t>
      </w:r>
      <w:r>
        <w:t>usa questa rappresentazione così intensa e drammatica come metafora del naufragio della Francia e delle idee rivoluzionarie di libertà, uguaglianza e fraternità,  la "</w:t>
      </w:r>
      <w:r w:rsidRPr="00A44AE1">
        <w:rPr>
          <w:b/>
          <w:i/>
        </w:rPr>
        <w:t>Libertà che guida il popolo</w:t>
      </w:r>
      <w:r>
        <w:t xml:space="preserve">" </w:t>
      </w:r>
      <w:r w:rsidRPr="00800AE9">
        <w:rPr>
          <w:i/>
          <w:u w:val="single"/>
        </w:rPr>
        <w:t xml:space="preserve">non è una metafora ma una </w:t>
      </w:r>
      <w:r w:rsidRPr="00DD2E30">
        <w:rPr>
          <w:b/>
          <w:i/>
          <w:u w:val="single"/>
        </w:rPr>
        <w:t>allegoria</w:t>
      </w:r>
      <w:r w:rsidRPr="00800AE9">
        <w:rPr>
          <w:i/>
          <w:u w:val="single"/>
        </w:rPr>
        <w:t>. Usa cioè una immagine, quella della donna con la bandiera in mano, per visualizzare un sentimento, una funzione esortatrice tesa ad ispirare sentimenti di forza e di giusta ribellione</w:t>
      </w:r>
      <w:r>
        <w:t>.</w:t>
      </w:r>
      <w:r w:rsidR="00800AE9">
        <w:t xml:space="preserve"> </w:t>
      </w:r>
      <w:r w:rsidR="00800AE9" w:rsidRPr="00800AE9">
        <w:rPr>
          <w:i/>
          <w:u w:val="single"/>
        </w:rPr>
        <w:t xml:space="preserve">I parigini sono tornati sulle barricate e sono ispirati da una sensazione di ottimismo che allontana il senso di "naufragio" del precedente di </w:t>
      </w:r>
      <w:proofErr w:type="spellStart"/>
      <w:r w:rsidR="00800AE9" w:rsidRPr="00800AE9">
        <w:rPr>
          <w:i/>
          <w:u w:val="single"/>
        </w:rPr>
        <w:t>Géricault</w:t>
      </w:r>
      <w:proofErr w:type="spellEnd"/>
      <w:r w:rsidR="00800AE9">
        <w:t>.</w:t>
      </w:r>
    </w:p>
    <w:p w:rsidR="00A6422A" w:rsidRDefault="00A6422A" w:rsidP="00A6422A">
      <w:pPr>
        <w:ind w:left="720"/>
        <w:jc w:val="both"/>
      </w:pPr>
      <w:r>
        <w:t>Ris</w:t>
      </w:r>
      <w:r w:rsidR="00A44AE1">
        <w:t>petto all'opera dell'altro grand</w:t>
      </w:r>
      <w:r>
        <w:t xml:space="preserve">e artista suo amico, c'è un </w:t>
      </w:r>
      <w:r w:rsidRPr="00DD2E30">
        <w:rPr>
          <w:b/>
          <w:i/>
        </w:rPr>
        <w:t>rovesciamento del moto</w:t>
      </w:r>
      <w:r>
        <w:t xml:space="preserve">, che </w:t>
      </w:r>
      <w:proofErr w:type="spellStart"/>
      <w:r>
        <w:t>anzichè</w:t>
      </w:r>
      <w:proofErr w:type="spellEnd"/>
      <w:r>
        <w:t xml:space="preserve"> sfondare in profondità come nella Medusa, qui spicca in avanti verso il primo piano, investendo lo spettatore.</w:t>
      </w:r>
    </w:p>
    <w:p w:rsidR="002136E5" w:rsidRDefault="0078176C" w:rsidP="002136E5">
      <w:pPr>
        <w:ind w:left="720"/>
        <w:jc w:val="both"/>
      </w:pPr>
      <w:r>
        <w:t xml:space="preserve">Vi è infine un particolare, che </w:t>
      </w:r>
      <w:proofErr w:type="spellStart"/>
      <w:r>
        <w:t>Delacroix</w:t>
      </w:r>
      <w:proofErr w:type="spellEnd"/>
      <w:r>
        <w:t xml:space="preserve"> usa quasi </w:t>
      </w:r>
      <w:r w:rsidR="002136E5">
        <w:t xml:space="preserve">come </w:t>
      </w:r>
      <w:r w:rsidR="002136E5" w:rsidRPr="00DD2E30">
        <w:rPr>
          <w:b/>
          <w:i/>
        </w:rPr>
        <w:t>citazione</w:t>
      </w:r>
      <w:r w:rsidR="002136E5">
        <w:t xml:space="preserve">, per dichiarare </w:t>
      </w:r>
      <w:r>
        <w:t xml:space="preserve">apertamente la sua derivazione dall’opera di </w:t>
      </w:r>
      <w:proofErr w:type="spellStart"/>
      <w:r>
        <w:t>Gericault</w:t>
      </w:r>
      <w:proofErr w:type="spellEnd"/>
      <w:r>
        <w:t>,</w:t>
      </w:r>
      <w:r w:rsidR="00DD2E30">
        <w:t xml:space="preserve"> </w:t>
      </w:r>
      <w:r>
        <w:t xml:space="preserve">suo maestro all'Accademia: nel suo </w:t>
      </w:r>
      <w:r w:rsidRPr="00DD2E30">
        <w:rPr>
          <w:i/>
          <w:u w:val="single"/>
        </w:rPr>
        <w:t xml:space="preserve">quadro l’uomo ucciso in </w:t>
      </w:r>
      <w:r w:rsidRPr="00DD2E30">
        <w:rPr>
          <w:i/>
          <w:u w:val="single"/>
        </w:rPr>
        <w:lastRenderedPageBreak/>
        <w:t xml:space="preserve">basso a sinistra ha le calze ai piedi. Lo stesso particolare che ritroviamo nel giovane </w:t>
      </w:r>
      <w:proofErr w:type="spellStart"/>
      <w:r w:rsidRPr="00DD2E30">
        <w:rPr>
          <w:i/>
          <w:u w:val="single"/>
        </w:rPr>
        <w:t>morto</w:t>
      </w:r>
      <w:r w:rsidR="00DD2E30">
        <w:rPr>
          <w:i/>
          <w:u w:val="single"/>
        </w:rPr>
        <w:t>e</w:t>
      </w:r>
      <w:proofErr w:type="spellEnd"/>
      <w:r w:rsidR="00DD2E30">
        <w:rPr>
          <w:i/>
          <w:u w:val="single"/>
        </w:rPr>
        <w:t xml:space="preserve"> sorretto dal padre</w:t>
      </w:r>
      <w:r w:rsidRPr="00DD2E30">
        <w:rPr>
          <w:i/>
          <w:u w:val="single"/>
        </w:rPr>
        <w:t xml:space="preserve"> della "Zattera"</w:t>
      </w:r>
      <w:r>
        <w:t xml:space="preserve">. Da ricordare che </w:t>
      </w:r>
      <w:proofErr w:type="spellStart"/>
      <w:r>
        <w:t>Delacroix</w:t>
      </w:r>
      <w:proofErr w:type="spellEnd"/>
      <w:r>
        <w:t xml:space="preserve"> aveva posato per l’amico </w:t>
      </w:r>
      <w:proofErr w:type="spellStart"/>
      <w:r>
        <w:t>Gericault</w:t>
      </w:r>
      <w:proofErr w:type="spellEnd"/>
      <w:r>
        <w:t xml:space="preserve"> quando questi aveva realizzato la sua grande tela. L’uomo con la barba in basso a sinistra della zattera, con il braccio destro semi-immerso nell’acqua, è appunto </w:t>
      </w:r>
      <w:proofErr w:type="spellStart"/>
      <w:r>
        <w:t>Delacroix</w:t>
      </w:r>
      <w:proofErr w:type="spellEnd"/>
      <w:r>
        <w:t>.</w:t>
      </w:r>
    </w:p>
    <w:p w:rsidR="002136E5" w:rsidRDefault="0078176C" w:rsidP="002136E5">
      <w:pPr>
        <w:ind w:left="720"/>
        <w:jc w:val="both"/>
      </w:pPr>
      <w:r>
        <w:t xml:space="preserve">Ricordiamo, infine, che </w:t>
      </w:r>
      <w:r w:rsidRPr="00441A15">
        <w:rPr>
          <w:i/>
          <w:u w:val="single"/>
        </w:rPr>
        <w:t xml:space="preserve">ciò, dunque, che contraddistingue il romanticismo francese di </w:t>
      </w:r>
      <w:proofErr w:type="spellStart"/>
      <w:r w:rsidRPr="00441A15">
        <w:rPr>
          <w:i/>
          <w:u w:val="single"/>
        </w:rPr>
        <w:t>Gericault</w:t>
      </w:r>
      <w:proofErr w:type="spellEnd"/>
      <w:r w:rsidRPr="00441A15">
        <w:rPr>
          <w:i/>
          <w:u w:val="single"/>
        </w:rPr>
        <w:t xml:space="preserve"> e </w:t>
      </w:r>
      <w:proofErr w:type="spellStart"/>
      <w:r w:rsidRPr="00441A15">
        <w:rPr>
          <w:i/>
          <w:u w:val="single"/>
        </w:rPr>
        <w:t>Delacroix</w:t>
      </w:r>
      <w:proofErr w:type="spellEnd"/>
      <w:r w:rsidRPr="00441A15">
        <w:rPr>
          <w:i/>
          <w:u w:val="single"/>
        </w:rPr>
        <w:t>, è questa aderenza agli episodi della loro storia</w:t>
      </w:r>
      <w:r w:rsidR="00441A15">
        <w:rPr>
          <w:i/>
          <w:u w:val="single"/>
        </w:rPr>
        <w:t xml:space="preserve"> </w:t>
      </w:r>
      <w:r w:rsidRPr="00441A15">
        <w:rPr>
          <w:i/>
          <w:u w:val="single"/>
        </w:rPr>
        <w:t>contemporanea</w:t>
      </w:r>
      <w:r>
        <w:t xml:space="preserve">, senza far ricorso a metafore storiche tratte dal medioevo (come accadeva all'italiano Francesco </w:t>
      </w:r>
      <w:proofErr w:type="spellStart"/>
      <w:r>
        <w:t>Hayez</w:t>
      </w:r>
      <w:proofErr w:type="spellEnd"/>
      <w:r>
        <w:t>).</w:t>
      </w:r>
    </w:p>
    <w:p w:rsidR="00627D5F" w:rsidRPr="003B6BDE" w:rsidRDefault="0078176C" w:rsidP="003B6BDE">
      <w:pPr>
        <w:ind w:left="720"/>
        <w:jc w:val="both"/>
      </w:pPr>
      <w:r>
        <w:t>Questa tendenza tutta francese, di legare la pittura alla storia del presente e non del passato, è una costante che attraverserà tutta l'arte dell’Ottocento francese, anche quando si affermerà il realismo, l’impressionismo e il post impressionismo.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3B6BDE" w:rsidRDefault="003B6BDE" w:rsidP="003B6BDE">
      <w:pPr>
        <w:ind w:left="720"/>
        <w:jc w:val="both"/>
      </w:pPr>
      <w:r>
        <w:t xml:space="preserve">Questa tela di </w:t>
      </w:r>
      <w:proofErr w:type="spellStart"/>
      <w:r>
        <w:t>Delacroix</w:t>
      </w:r>
      <w:proofErr w:type="spellEnd"/>
      <w:r>
        <w:t xml:space="preserve"> ha tanti riferimenti visivi e compositivi alla “Zattera della Medusa” che non si può parlare di questo quadro se prima non lo si confronta con la tela di </w:t>
      </w:r>
      <w:proofErr w:type="spellStart"/>
      <w:r>
        <w:t>Gericault</w:t>
      </w:r>
      <w:proofErr w:type="spellEnd"/>
      <w:r>
        <w:t xml:space="preserve">. </w:t>
      </w:r>
    </w:p>
    <w:p w:rsidR="003B6BDE" w:rsidRDefault="003B6BDE" w:rsidP="003B6BDE">
      <w:pPr>
        <w:ind w:left="720"/>
        <w:jc w:val="both"/>
      </w:pPr>
      <w:r>
        <w:t xml:space="preserve">La </w:t>
      </w:r>
      <w:r w:rsidRPr="00F123A3">
        <w:rPr>
          <w:b/>
          <w:i/>
        </w:rPr>
        <w:t>composizione</w:t>
      </w:r>
      <w:r>
        <w:t xml:space="preserve"> ha lo stesso </w:t>
      </w:r>
      <w:r w:rsidRPr="00F123A3">
        <w:rPr>
          <w:b/>
          <w:i/>
        </w:rPr>
        <w:t>sviluppo piramidale</w:t>
      </w:r>
      <w:r>
        <w:t xml:space="preserve"> de "La zattera della Medusa", però in questo caso il gruppo ha un orientamento ruotato di 180 gradi: il vertice della piramide, la donna con la bandiera, guarda verso lo spettatore. </w:t>
      </w:r>
    </w:p>
    <w:p w:rsidR="003B6BDE" w:rsidRPr="004D71C9" w:rsidRDefault="003B6BDE" w:rsidP="003B6BDE">
      <w:pPr>
        <w:ind w:left="72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599440</wp:posOffset>
            </wp:positionH>
            <wp:positionV relativeFrom="margin">
              <wp:posOffset>3979545</wp:posOffset>
            </wp:positionV>
            <wp:extent cx="5340985" cy="4185285"/>
            <wp:effectExtent l="19050" t="0" r="0" b="0"/>
            <wp:wrapSquare wrapText="bothSides"/>
            <wp:docPr id="2" name="Immagine 2" descr="C:\Users\Giacomo\Desktop\arteinlab-lavori in corso\letture visive Bozze\PRIMO OTTOCENTO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arteinlab-lavori in corso\letture visive Bozze\PRIMO OTTOCENTO\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418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54741D" w:rsidRDefault="0054741D" w:rsidP="00785F50">
      <w:pPr>
        <w:pStyle w:val="Paragrafoelenco"/>
        <w:ind w:left="1416"/>
        <w:jc w:val="both"/>
        <w:rPr>
          <w:i/>
          <w:color w:val="FF0000"/>
        </w:rPr>
      </w:pPr>
    </w:p>
    <w:p w:rsidR="0054741D" w:rsidRPr="0054741D" w:rsidRDefault="0054741D" w:rsidP="0054741D"/>
    <w:p w:rsidR="0054741D" w:rsidRPr="0054741D" w:rsidRDefault="0054741D" w:rsidP="0054741D"/>
    <w:p w:rsidR="0054741D" w:rsidRPr="0054741D" w:rsidRDefault="0054741D" w:rsidP="0054741D"/>
    <w:p w:rsidR="0054741D" w:rsidRPr="0054741D" w:rsidRDefault="0054741D" w:rsidP="0054741D"/>
    <w:p w:rsidR="0054741D" w:rsidRDefault="0054741D" w:rsidP="0054741D"/>
    <w:p w:rsidR="00FB675A" w:rsidRDefault="0054741D" w:rsidP="00FB675A">
      <w:pPr>
        <w:tabs>
          <w:tab w:val="left" w:pos="1192"/>
        </w:tabs>
        <w:ind w:left="708"/>
        <w:jc w:val="both"/>
      </w:pPr>
      <w:r>
        <w:t xml:space="preserve">Sia nella </w:t>
      </w:r>
      <w:r w:rsidRPr="00FB675A">
        <w:rPr>
          <w:b/>
          <w:i/>
        </w:rPr>
        <w:t>composizione</w:t>
      </w:r>
      <w:r>
        <w:t xml:space="preserve">  </w:t>
      </w:r>
      <w:r w:rsidRPr="00FB675A">
        <w:rPr>
          <w:b/>
          <w:i/>
        </w:rPr>
        <w:t>piramidale</w:t>
      </w:r>
      <w:r>
        <w:t xml:space="preserve"> che per alcune citazioni (cadaveri, travi  sconnesse, figura culminante che agita qualcosa) esiste un chiaro riferimento a </w:t>
      </w:r>
      <w:proofErr w:type="spellStart"/>
      <w:r>
        <w:t>Géricault</w:t>
      </w:r>
      <w:proofErr w:type="spellEnd"/>
      <w:r>
        <w:t>, di cui vuole essere un omaggio.</w:t>
      </w:r>
    </w:p>
    <w:p w:rsidR="00FB675A" w:rsidRDefault="00FB675A" w:rsidP="008B5621">
      <w:pPr>
        <w:tabs>
          <w:tab w:val="left" w:pos="1192"/>
        </w:tabs>
        <w:ind w:left="708"/>
        <w:jc w:val="both"/>
      </w:pPr>
      <w:r>
        <w:lastRenderedPageBreak/>
        <w:t xml:space="preserve">Nel quadro sono presenti </w:t>
      </w:r>
      <w:r w:rsidRPr="008B5621">
        <w:rPr>
          <w:b/>
          <w:i/>
        </w:rPr>
        <w:t>diversi livelli di prospettiva</w:t>
      </w:r>
      <w:r>
        <w:t xml:space="preserve">: in primo piano ci sono i corpi dei caduti sdraiati a terra; in secondo piano ci sono i combattenti, fra cui la figura centrale della Libertà; sullo sfondo si intravede la Cattedrale di </w:t>
      </w:r>
      <w:proofErr w:type="spellStart"/>
      <w:r>
        <w:t>Notre</w:t>
      </w:r>
      <w:proofErr w:type="spellEnd"/>
      <w:r>
        <w:t xml:space="preserve"> Dame.</w:t>
      </w:r>
      <w:r w:rsidR="008B5621">
        <w:t xml:space="preserve"> </w:t>
      </w:r>
      <w:r>
        <w:t>La prospettiva totale è dunque data dalla profondità del dipinto.</w:t>
      </w:r>
    </w:p>
    <w:p w:rsidR="00FB675A" w:rsidRDefault="00FB675A" w:rsidP="00FB675A">
      <w:pPr>
        <w:tabs>
          <w:tab w:val="left" w:pos="1192"/>
        </w:tabs>
        <w:ind w:left="708"/>
        <w:jc w:val="both"/>
      </w:pPr>
      <w:r>
        <w:t xml:space="preserve">Le </w:t>
      </w:r>
      <w:r w:rsidRPr="00FD7901">
        <w:rPr>
          <w:b/>
          <w:i/>
        </w:rPr>
        <w:t>proporzioni</w:t>
      </w:r>
      <w:r>
        <w:t xml:space="preserve"> sono</w:t>
      </w:r>
      <w:r w:rsidR="00FD7901">
        <w:t xml:space="preserve"> perfettamente</w:t>
      </w:r>
      <w:r>
        <w:t xml:space="preserve"> rispettate; unica eccezione è rappresentata dalla figura della  Libertà che, pur essendo in secondo piano, sovrasta tutti gli altri personaggi col suo corpo imponente, anche se perfetto.   </w:t>
      </w:r>
    </w:p>
    <w:p w:rsidR="00FB675A" w:rsidRDefault="00FB675A" w:rsidP="00FB675A">
      <w:pPr>
        <w:tabs>
          <w:tab w:val="left" w:pos="1192"/>
        </w:tabs>
        <w:ind w:left="708"/>
        <w:jc w:val="both"/>
      </w:pPr>
      <w:r>
        <w:t xml:space="preserve">Le </w:t>
      </w:r>
      <w:r w:rsidRPr="00FD7901">
        <w:rPr>
          <w:b/>
          <w:i/>
        </w:rPr>
        <w:t>linee</w:t>
      </w:r>
      <w:r>
        <w:t xml:space="preserve"> sono morbide e sinuose nei corpi e nella figura della Libertà si raggiunge la perfezione anatomica.</w:t>
      </w:r>
    </w:p>
    <w:p w:rsidR="00FB675A" w:rsidRDefault="00FB675A" w:rsidP="00FB675A">
      <w:pPr>
        <w:tabs>
          <w:tab w:val="left" w:pos="1192"/>
        </w:tabs>
        <w:ind w:left="708"/>
        <w:jc w:val="both"/>
      </w:pPr>
      <w:r>
        <w:t xml:space="preserve">Il </w:t>
      </w:r>
      <w:r w:rsidRPr="00FD5C8A">
        <w:rPr>
          <w:b/>
          <w:i/>
        </w:rPr>
        <w:t>volume</w:t>
      </w:r>
      <w:r>
        <w:t xml:space="preserve"> è' dato dalla dimensione dei corpi ed è sottolineato dalla luce.</w:t>
      </w:r>
    </w:p>
    <w:p w:rsidR="00EB50B0" w:rsidRDefault="00EB50B0" w:rsidP="00292303">
      <w:pPr>
        <w:tabs>
          <w:tab w:val="left" w:pos="1192"/>
        </w:tabs>
        <w:ind w:left="708"/>
        <w:jc w:val="both"/>
      </w:pPr>
      <w:r>
        <w:t xml:space="preserve">La </w:t>
      </w:r>
      <w:r w:rsidRPr="00FD5C8A">
        <w:rPr>
          <w:b/>
          <w:i/>
        </w:rPr>
        <w:t>luce</w:t>
      </w:r>
      <w:r>
        <w:t xml:space="preserve"> proviene dalla destra della figura centrale alla quale si attribuisce la</w:t>
      </w:r>
      <w:r w:rsidR="00292303">
        <w:t xml:space="preserve"> </w:t>
      </w:r>
      <w:r>
        <w:t>funzione allegorica della Libertà. Un misto tra rom</w:t>
      </w:r>
      <w:r w:rsidR="00292303">
        <w:t xml:space="preserve">antico e classico, tra reale e </w:t>
      </w:r>
      <w:r>
        <w:t>immaginario, è un anticipo di ciò che utilizzerà l'</w:t>
      </w:r>
      <w:r w:rsidR="00292303">
        <w:t xml:space="preserve">Impressionismo: la </w:t>
      </w:r>
      <w:r w:rsidR="00292303" w:rsidRPr="00FD5C8A">
        <w:rPr>
          <w:b/>
          <w:i/>
        </w:rPr>
        <w:t>sfumatura</w:t>
      </w:r>
      <w:r w:rsidR="00292303">
        <w:t xml:space="preserve"> e </w:t>
      </w:r>
      <w:r>
        <w:t>l'abbandono dell'Accademia.</w:t>
      </w:r>
    </w:p>
    <w:p w:rsidR="00FB675A" w:rsidRDefault="00FB675A" w:rsidP="00FB675A">
      <w:pPr>
        <w:tabs>
          <w:tab w:val="left" w:pos="1192"/>
        </w:tabs>
        <w:ind w:left="708"/>
        <w:jc w:val="both"/>
      </w:pPr>
      <w:r>
        <w:t xml:space="preserve">I </w:t>
      </w:r>
      <w:r w:rsidRPr="00826393">
        <w:rPr>
          <w:b/>
          <w:i/>
        </w:rPr>
        <w:t>colori</w:t>
      </w:r>
      <w:r>
        <w:t xml:space="preserve"> scuri contrastano con quelli brillanti della bandiera francese, colori che ritroviamo negli abiti dell'uomo prostrato ai piedi dalla Libertà.</w:t>
      </w:r>
    </w:p>
    <w:p w:rsidR="0054741D" w:rsidRPr="0054741D" w:rsidRDefault="0054741D" w:rsidP="0054741D">
      <w:pPr>
        <w:tabs>
          <w:tab w:val="left" w:pos="1192"/>
        </w:tabs>
        <w:ind w:left="708"/>
        <w:jc w:val="both"/>
      </w:pPr>
    </w:p>
    <w:sectPr w:rsidR="0054741D" w:rsidRPr="0054741D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C7" w:rsidRDefault="00B262C7" w:rsidP="004C4712">
      <w:pPr>
        <w:spacing w:after="0" w:line="240" w:lineRule="auto"/>
      </w:pPr>
      <w:r>
        <w:separator/>
      </w:r>
    </w:p>
  </w:endnote>
  <w:endnote w:type="continuationSeparator" w:id="0">
    <w:p w:rsidR="00B262C7" w:rsidRDefault="00B262C7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CF339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D041AD" w:rsidRPr="00D041AD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C7" w:rsidRDefault="00B262C7" w:rsidP="004C4712">
      <w:pPr>
        <w:spacing w:after="0" w:line="240" w:lineRule="auto"/>
      </w:pPr>
      <w:r>
        <w:separator/>
      </w:r>
    </w:p>
  </w:footnote>
  <w:footnote w:type="continuationSeparator" w:id="0">
    <w:p w:rsidR="00B262C7" w:rsidRDefault="00B262C7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CF3393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Lettura visiva (arti figurative)- Scheda </w:t>
                      </w:r>
                      <w:proofErr w:type="spellStart"/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…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: (… inserire il titolo dell’opera)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CF3393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Inseri</w:t>
                      </w:r>
                      <w:r w:rsidR="00DE365D">
                        <w:rPr>
                          <w:color w:val="FFFFFF" w:themeColor="background1"/>
                          <w:sz w:val="32"/>
                          <w:szCs w:val="36"/>
                        </w:rPr>
                        <w:t>re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9xDEzAnrGy/OkfgESrhSRLpE/gQ=" w:salt="KpEBrr7jehlUfFtQpQZ57Q==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53F99"/>
    <w:rsid w:val="00070459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136E5"/>
    <w:rsid w:val="00252EF0"/>
    <w:rsid w:val="00271D37"/>
    <w:rsid w:val="0029057E"/>
    <w:rsid w:val="00292303"/>
    <w:rsid w:val="002B2D35"/>
    <w:rsid w:val="002C3C2A"/>
    <w:rsid w:val="002E0DFA"/>
    <w:rsid w:val="002F2DAB"/>
    <w:rsid w:val="00311A0D"/>
    <w:rsid w:val="00311E98"/>
    <w:rsid w:val="00330B14"/>
    <w:rsid w:val="00332204"/>
    <w:rsid w:val="00390B35"/>
    <w:rsid w:val="00396E4B"/>
    <w:rsid w:val="003A47FD"/>
    <w:rsid w:val="003B6BDE"/>
    <w:rsid w:val="003C1EFB"/>
    <w:rsid w:val="003D1B37"/>
    <w:rsid w:val="003D5FCA"/>
    <w:rsid w:val="003D6135"/>
    <w:rsid w:val="003E68F8"/>
    <w:rsid w:val="00441A15"/>
    <w:rsid w:val="004636FA"/>
    <w:rsid w:val="00485240"/>
    <w:rsid w:val="004C4712"/>
    <w:rsid w:val="004D71C9"/>
    <w:rsid w:val="00543828"/>
    <w:rsid w:val="0054655D"/>
    <w:rsid w:val="0054741D"/>
    <w:rsid w:val="00551606"/>
    <w:rsid w:val="0055361D"/>
    <w:rsid w:val="00572D2A"/>
    <w:rsid w:val="00573A96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0B1A"/>
    <w:rsid w:val="006F3E64"/>
    <w:rsid w:val="006F470A"/>
    <w:rsid w:val="00717EE1"/>
    <w:rsid w:val="00733669"/>
    <w:rsid w:val="00734384"/>
    <w:rsid w:val="00736E5C"/>
    <w:rsid w:val="00751FD9"/>
    <w:rsid w:val="0077265B"/>
    <w:rsid w:val="007732DF"/>
    <w:rsid w:val="0078176C"/>
    <w:rsid w:val="00785F50"/>
    <w:rsid w:val="007A11AA"/>
    <w:rsid w:val="007A7BFD"/>
    <w:rsid w:val="007B45D2"/>
    <w:rsid w:val="007D3D22"/>
    <w:rsid w:val="007F6047"/>
    <w:rsid w:val="00800AE9"/>
    <w:rsid w:val="00816003"/>
    <w:rsid w:val="00826393"/>
    <w:rsid w:val="008339A9"/>
    <w:rsid w:val="00836FA0"/>
    <w:rsid w:val="008466E8"/>
    <w:rsid w:val="0085184B"/>
    <w:rsid w:val="00861A2B"/>
    <w:rsid w:val="00873EDA"/>
    <w:rsid w:val="008941EE"/>
    <w:rsid w:val="008A1DC4"/>
    <w:rsid w:val="008A4441"/>
    <w:rsid w:val="008B01A3"/>
    <w:rsid w:val="008B5621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44AE1"/>
    <w:rsid w:val="00A51B4B"/>
    <w:rsid w:val="00A56129"/>
    <w:rsid w:val="00A6422A"/>
    <w:rsid w:val="00A66805"/>
    <w:rsid w:val="00AA7A70"/>
    <w:rsid w:val="00AB1BA0"/>
    <w:rsid w:val="00AD0B3A"/>
    <w:rsid w:val="00AD223D"/>
    <w:rsid w:val="00B17927"/>
    <w:rsid w:val="00B262C7"/>
    <w:rsid w:val="00B308DE"/>
    <w:rsid w:val="00B43560"/>
    <w:rsid w:val="00B477FA"/>
    <w:rsid w:val="00B75585"/>
    <w:rsid w:val="00B804FD"/>
    <w:rsid w:val="00B80E5F"/>
    <w:rsid w:val="00BA5A06"/>
    <w:rsid w:val="00BD03AE"/>
    <w:rsid w:val="00BD5130"/>
    <w:rsid w:val="00BD74AE"/>
    <w:rsid w:val="00BE5F04"/>
    <w:rsid w:val="00C0259B"/>
    <w:rsid w:val="00C12464"/>
    <w:rsid w:val="00C22952"/>
    <w:rsid w:val="00C54514"/>
    <w:rsid w:val="00C63868"/>
    <w:rsid w:val="00C814FD"/>
    <w:rsid w:val="00C92AD7"/>
    <w:rsid w:val="00CB7230"/>
    <w:rsid w:val="00CF3393"/>
    <w:rsid w:val="00D03E1D"/>
    <w:rsid w:val="00D041AD"/>
    <w:rsid w:val="00D93635"/>
    <w:rsid w:val="00D9509A"/>
    <w:rsid w:val="00DB45ED"/>
    <w:rsid w:val="00DC1D4F"/>
    <w:rsid w:val="00DD10B8"/>
    <w:rsid w:val="00DD2E30"/>
    <w:rsid w:val="00DD4167"/>
    <w:rsid w:val="00DE365D"/>
    <w:rsid w:val="00DE4F24"/>
    <w:rsid w:val="00DF2840"/>
    <w:rsid w:val="00E8778B"/>
    <w:rsid w:val="00EB50B0"/>
    <w:rsid w:val="00EB5B27"/>
    <w:rsid w:val="00EB7E6C"/>
    <w:rsid w:val="00F123A3"/>
    <w:rsid w:val="00F1459F"/>
    <w:rsid w:val="00F24BC8"/>
    <w:rsid w:val="00F5426E"/>
    <w:rsid w:val="00F832DF"/>
    <w:rsid w:val="00FA59B5"/>
    <w:rsid w:val="00FB675A"/>
    <w:rsid w:val="00FD5C8A"/>
    <w:rsid w:val="00FD7901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  <w:rsid w:val="00E8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Inserire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0308F9-2917-44E0-B3C2-E75FE62D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1134</Words>
  <Characters>6464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… : (… inserire il titolo dell’opera)</dc:title>
  <dc:creator>Giacomo</dc:creator>
  <cp:lastModifiedBy>Giacomo</cp:lastModifiedBy>
  <cp:revision>66</cp:revision>
  <dcterms:created xsi:type="dcterms:W3CDTF">2013-11-05T15:07:00Z</dcterms:created>
  <dcterms:modified xsi:type="dcterms:W3CDTF">2014-06-22T10:24:00Z</dcterms:modified>
</cp:coreProperties>
</file>