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FB" w:rsidRDefault="00E575FB" w:rsidP="00F12A4A"/>
    <w:p w:rsidR="00E575FB" w:rsidRDefault="00E575FB" w:rsidP="00F12A4A"/>
    <w:p w:rsidR="00E575FB" w:rsidRDefault="00E575FB" w:rsidP="00F12A4A"/>
    <w:p w:rsidR="00F12A4A" w:rsidRPr="00F12A4A" w:rsidRDefault="00F12A4A" w:rsidP="00F12A4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3216275</wp:posOffset>
            </wp:positionH>
            <wp:positionV relativeFrom="margin">
              <wp:posOffset>227330</wp:posOffset>
            </wp:positionV>
            <wp:extent cx="2912745" cy="3522980"/>
            <wp:effectExtent l="19050" t="0" r="1905" b="0"/>
            <wp:wrapSquare wrapText="bothSides"/>
            <wp:docPr id="1" name="Immagine 1" descr="C:\Users\Giacomo\Desktop\boccio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boccioni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2745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3319145</wp:posOffset>
            </wp:positionH>
            <wp:positionV relativeFrom="margin">
              <wp:posOffset>4333875</wp:posOffset>
            </wp:positionV>
            <wp:extent cx="2865755" cy="3767455"/>
            <wp:effectExtent l="19050" t="0" r="0" b="0"/>
            <wp:wrapSquare wrapText="bothSides"/>
            <wp:docPr id="4" name="Immagine 3" descr="C:\Users\Giacomo\Desktop\43 Boccioni - forme uniche della continuità nello spa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43 Boccioni - forme uniche della continuità nello spaz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227330</wp:posOffset>
            </wp:positionV>
            <wp:extent cx="2921000" cy="3522980"/>
            <wp:effectExtent l="19050" t="0" r="0" b="0"/>
            <wp:wrapSquare wrapText="bothSides"/>
            <wp:docPr id="2" name="Immagine 2" descr="C:\Users\Giacomo\Desktop\boccio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boccioni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  <w:r w:rsidR="00F12A4A">
        <w:rPr>
          <w:b/>
        </w:rPr>
        <w:tab/>
      </w:r>
    </w:p>
    <w:p w:rsidR="004C4712" w:rsidRPr="004C4712" w:rsidRDefault="00F12A4A" w:rsidP="00F12A4A">
      <w:pPr>
        <w:pStyle w:val="Paragrafoelenco"/>
        <w:tabs>
          <w:tab w:val="left" w:pos="6790"/>
        </w:tabs>
        <w:jc w:val="both"/>
        <w:rPr>
          <w:b/>
        </w:rPr>
      </w:pPr>
      <w:r>
        <w:rPr>
          <w:b/>
        </w:rPr>
        <w:tab/>
      </w:r>
    </w:p>
    <w:p w:rsidR="004C4712" w:rsidRPr="00F12A4A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F12A4A">
        <w:t xml:space="preserve">“Forme uniche nella </w:t>
      </w:r>
    </w:p>
    <w:p w:rsidR="00F12A4A" w:rsidRPr="00F12A4A" w:rsidRDefault="00F12A4A" w:rsidP="00F12A4A">
      <w:pPr>
        <w:pStyle w:val="Paragrafoelenco"/>
        <w:ind w:left="2124"/>
        <w:jc w:val="both"/>
      </w:pPr>
      <w:r>
        <w:rPr>
          <w:b/>
        </w:rPr>
        <w:t xml:space="preserve">     </w:t>
      </w:r>
      <w:r w:rsidRPr="00F12A4A">
        <w:t>Continuità dello spazio”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F12A4A">
        <w:t>Umberto Boccioni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F12A4A">
        <w:t>1913</w:t>
      </w:r>
    </w:p>
    <w:p w:rsidR="00A20200" w:rsidRPr="00A20200" w:rsidRDefault="00C12464" w:rsidP="00A20200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A20200">
        <w:rPr>
          <w:b/>
        </w:rPr>
        <w:t xml:space="preserve">: </w:t>
      </w:r>
      <w:r w:rsidR="00A20200" w:rsidRPr="00A20200">
        <w:t>fusione</w:t>
      </w:r>
      <w:r w:rsidR="00A20200">
        <w:t xml:space="preserve"> in bronzo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A20200">
        <w:t>112 x 40 x 90</w:t>
      </w:r>
    </w:p>
    <w:p w:rsidR="00606FB6" w:rsidRPr="00A20200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A20200">
        <w:t>Milano, Museo</w:t>
      </w:r>
    </w:p>
    <w:p w:rsidR="00A20200" w:rsidRPr="00A20200" w:rsidRDefault="00A20200" w:rsidP="00A20200">
      <w:pPr>
        <w:pStyle w:val="Paragrafoelenco"/>
        <w:ind w:left="1416"/>
        <w:jc w:val="both"/>
      </w:pPr>
      <w:r w:rsidRPr="00A20200">
        <w:t xml:space="preserve">                          del Novecento</w:t>
      </w:r>
    </w:p>
    <w:p w:rsidR="00F12A4A" w:rsidRDefault="00F12A4A" w:rsidP="00F12A4A">
      <w:pPr>
        <w:jc w:val="both"/>
        <w:rPr>
          <w:b/>
        </w:rPr>
      </w:pPr>
    </w:p>
    <w:p w:rsidR="00F12A4A" w:rsidRDefault="00F12A4A" w:rsidP="00F12A4A">
      <w:pPr>
        <w:jc w:val="both"/>
        <w:rPr>
          <w:b/>
        </w:rPr>
      </w:pPr>
    </w:p>
    <w:p w:rsidR="00F12A4A" w:rsidRDefault="00F12A4A" w:rsidP="00F12A4A">
      <w:pPr>
        <w:jc w:val="both"/>
        <w:rPr>
          <w:b/>
        </w:rPr>
      </w:pPr>
    </w:p>
    <w:p w:rsidR="00F12A4A" w:rsidRDefault="00F12A4A" w:rsidP="00F12A4A">
      <w:pPr>
        <w:jc w:val="both"/>
        <w:rPr>
          <w:b/>
        </w:rPr>
      </w:pPr>
    </w:p>
    <w:p w:rsidR="00E575FB" w:rsidRDefault="00E575FB" w:rsidP="00E575FB">
      <w:pPr>
        <w:jc w:val="both"/>
        <w:rPr>
          <w:b/>
        </w:rPr>
      </w:pPr>
    </w:p>
    <w:p w:rsidR="00A7010E" w:rsidRPr="00E575FB" w:rsidRDefault="00A7010E" w:rsidP="00E575FB">
      <w:pPr>
        <w:jc w:val="both"/>
        <w:rPr>
          <w:b/>
        </w:rPr>
      </w:pPr>
    </w:p>
    <w:p w:rsidR="00E575FB" w:rsidRPr="00E575FB" w:rsidRDefault="00252EF0" w:rsidP="00E575FB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Default="00E575FB" w:rsidP="008D498C">
      <w:pPr>
        <w:ind w:left="720"/>
        <w:jc w:val="both"/>
        <w:rPr>
          <w:rStyle w:val="apple-converted-space"/>
          <w:rFonts w:cs="Arial"/>
          <w:shd w:val="clear" w:color="auto" w:fill="FFFFFF"/>
        </w:rPr>
      </w:pPr>
      <w:r w:rsidRPr="008D498C">
        <w:rPr>
          <w:rFonts w:cs="Arial"/>
          <w:shd w:val="clear" w:color="auto" w:fill="FFFFFF"/>
        </w:rPr>
        <w:t xml:space="preserve">Se si osserva lateralmente la scultura, si può riconoscere facilmente una figura umana in cammino priva però di alcune parti (ad esempio le braccia) e, per così dire, del suo "involucro" esterno. </w:t>
      </w:r>
      <w:r w:rsidRPr="008D498C">
        <w:rPr>
          <w:rStyle w:val="apple-converted-space"/>
          <w:rFonts w:cs="Arial"/>
          <w:shd w:val="clear" w:color="auto" w:fill="FFFFFF"/>
        </w:rPr>
        <w:t> </w:t>
      </w:r>
      <w:r w:rsidRPr="008D498C">
        <w:rPr>
          <w:rFonts w:cs="Arial"/>
          <w:shd w:val="clear" w:color="auto" w:fill="FFFFFF"/>
        </w:rPr>
        <w:t>La figura appare così per un verso come uno "</w:t>
      </w:r>
      <w:r w:rsidRPr="00104632">
        <w:rPr>
          <w:rFonts w:cs="Arial"/>
          <w:b/>
          <w:i/>
          <w:shd w:val="clear" w:color="auto" w:fill="FFFFFF"/>
        </w:rPr>
        <w:t>scorticato</w:t>
      </w:r>
      <w:r w:rsidRPr="008D498C">
        <w:rPr>
          <w:rFonts w:cs="Arial"/>
          <w:shd w:val="clear" w:color="auto" w:fill="FFFFFF"/>
        </w:rPr>
        <w:t xml:space="preserve">" </w:t>
      </w:r>
      <w:r w:rsidRPr="00104632">
        <w:rPr>
          <w:rFonts w:cs="Arial"/>
          <w:b/>
          <w:i/>
          <w:shd w:val="clear" w:color="auto" w:fill="FFFFFF"/>
        </w:rPr>
        <w:t>anatomico</w:t>
      </w:r>
      <w:r w:rsidRPr="008D498C">
        <w:rPr>
          <w:rFonts w:cs="Arial"/>
          <w:shd w:val="clear" w:color="auto" w:fill="FFFFFF"/>
        </w:rPr>
        <w:t xml:space="preserve"> (si riconoscono distintamente alcuni muscoli, come i polpacci, e l’articolazione del ginocchio), per un altro come una "</w:t>
      </w:r>
      <w:r w:rsidRPr="00104632">
        <w:rPr>
          <w:rFonts w:cs="Arial"/>
          <w:b/>
          <w:i/>
          <w:shd w:val="clear" w:color="auto" w:fill="FFFFFF"/>
        </w:rPr>
        <w:t>macchina</w:t>
      </w:r>
      <w:r w:rsidRPr="008D498C">
        <w:rPr>
          <w:rFonts w:cs="Arial"/>
          <w:shd w:val="clear" w:color="auto" w:fill="FFFFFF"/>
        </w:rPr>
        <w:t xml:space="preserve">", come un </w:t>
      </w:r>
      <w:r w:rsidRPr="00104632">
        <w:rPr>
          <w:rFonts w:cs="Arial"/>
          <w:b/>
          <w:i/>
          <w:shd w:val="clear" w:color="auto" w:fill="FFFFFF"/>
        </w:rPr>
        <w:t>ingranaggio in movimento</w:t>
      </w:r>
      <w:r w:rsidRPr="008D498C">
        <w:rPr>
          <w:rFonts w:cs="Arial"/>
          <w:shd w:val="clear" w:color="auto" w:fill="FFFFFF"/>
        </w:rPr>
        <w:t>.</w:t>
      </w:r>
      <w:r w:rsidRPr="008D498C">
        <w:rPr>
          <w:rStyle w:val="apple-converted-space"/>
          <w:rFonts w:cs="Arial"/>
          <w:shd w:val="clear" w:color="auto" w:fill="FFFFFF"/>
        </w:rPr>
        <w:t> L’artista studia il movimento di un uomo che cammina con passo veloce</w:t>
      </w:r>
      <w:r w:rsidR="00D84533">
        <w:rPr>
          <w:rStyle w:val="apple-converted-space"/>
          <w:rFonts w:cs="Arial"/>
          <w:shd w:val="clear" w:color="auto" w:fill="FFFFFF"/>
        </w:rPr>
        <w:t xml:space="preserve"> (</w:t>
      </w:r>
      <w:r w:rsidRPr="008D498C">
        <w:rPr>
          <w:rStyle w:val="apple-converted-space"/>
          <w:rFonts w:cs="Arial"/>
          <w:shd w:val="clear" w:color="auto" w:fill="FFFFFF"/>
        </w:rPr>
        <w:t>corre</w:t>
      </w:r>
      <w:r w:rsidR="00104632">
        <w:rPr>
          <w:rStyle w:val="apple-converted-space"/>
          <w:rFonts w:cs="Arial"/>
          <w:shd w:val="clear" w:color="auto" w:fill="FFFFFF"/>
        </w:rPr>
        <w:t>!)</w:t>
      </w:r>
      <w:r w:rsidRPr="008D498C">
        <w:rPr>
          <w:rStyle w:val="apple-converted-space"/>
          <w:rFonts w:cs="Arial"/>
          <w:shd w:val="clear" w:color="auto" w:fill="FFFFFF"/>
        </w:rPr>
        <w:t>.</w:t>
      </w:r>
    </w:p>
    <w:p w:rsidR="00A7010E" w:rsidRPr="008D498C" w:rsidRDefault="00A7010E" w:rsidP="008D498C">
      <w:pPr>
        <w:ind w:left="720"/>
        <w:jc w:val="both"/>
        <w:rPr>
          <w:b/>
        </w:rPr>
      </w:pPr>
    </w:p>
    <w:p w:rsidR="00627D5F" w:rsidRDefault="00AA7A70" w:rsidP="00E575F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Pr="00C836AE" w:rsidRDefault="00E575FB" w:rsidP="00C836AE">
      <w:pPr>
        <w:ind w:left="708"/>
        <w:jc w:val="both"/>
        <w:rPr>
          <w:rFonts w:cs="Arial"/>
          <w:shd w:val="clear" w:color="auto" w:fill="FFFFFF"/>
        </w:rPr>
      </w:pPr>
      <w:r w:rsidRPr="00C836AE">
        <w:rPr>
          <w:rFonts w:cs="Arial"/>
          <w:shd w:val="clear" w:color="auto" w:fill="FFFFFF"/>
        </w:rPr>
        <w:t xml:space="preserve">Rappresenta simbolicamente il </w:t>
      </w:r>
      <w:r w:rsidRPr="00B65D01">
        <w:rPr>
          <w:rFonts w:cs="Arial"/>
          <w:b/>
          <w:i/>
          <w:shd w:val="clear" w:color="auto" w:fill="FFFFFF"/>
        </w:rPr>
        <w:t>movimento</w:t>
      </w:r>
      <w:r w:rsidRPr="00C836AE">
        <w:rPr>
          <w:rFonts w:cs="Arial"/>
          <w:shd w:val="clear" w:color="auto" w:fill="FFFFFF"/>
        </w:rPr>
        <w:t xml:space="preserve"> e la </w:t>
      </w:r>
      <w:r w:rsidRPr="00B65D01">
        <w:rPr>
          <w:rFonts w:cs="Arial"/>
          <w:b/>
          <w:i/>
          <w:shd w:val="clear" w:color="auto" w:fill="FFFFFF"/>
        </w:rPr>
        <w:t>fluidità</w:t>
      </w:r>
      <w:r w:rsidRPr="00C836AE">
        <w:rPr>
          <w:rFonts w:cs="Arial"/>
          <w:shd w:val="clear" w:color="auto" w:fill="FFFFFF"/>
        </w:rPr>
        <w:t>. Boccioni respinge la scultura tradizionale per creare questo pezzo, considerato uno dei capolavori del Futurismo.</w:t>
      </w:r>
    </w:p>
    <w:p w:rsidR="00FC298C" w:rsidRPr="00C836AE" w:rsidRDefault="00FC298C" w:rsidP="008D498C">
      <w:pPr>
        <w:ind w:left="708"/>
        <w:jc w:val="both"/>
        <w:rPr>
          <w:rFonts w:cs="Arial"/>
          <w:shd w:val="clear" w:color="auto" w:fill="FFFFFF"/>
        </w:rPr>
      </w:pPr>
      <w:r w:rsidRPr="00B65D01">
        <w:rPr>
          <w:rFonts w:cs="Arial"/>
          <w:shd w:val="clear" w:color="auto" w:fill="FFFFFF"/>
        </w:rPr>
        <w:t>L’</w:t>
      </w:r>
      <w:r w:rsidRPr="00B65D01">
        <w:rPr>
          <w:rFonts w:cs="Arial"/>
          <w:b/>
          <w:i/>
          <w:shd w:val="clear" w:color="auto" w:fill="FFFFFF"/>
        </w:rPr>
        <w:t>interno</w:t>
      </w:r>
      <w:r w:rsidRPr="00C836AE">
        <w:rPr>
          <w:rFonts w:cs="Arial"/>
          <w:shd w:val="clear" w:color="auto" w:fill="FFFFFF"/>
        </w:rPr>
        <w:t xml:space="preserve"> stesso della statua è attraversato da solchi e spigoli che "tagliano" i piani, come se le figure fossero più di una e si sovrapponessero di continuo.</w:t>
      </w:r>
    </w:p>
    <w:p w:rsidR="00E575FB" w:rsidRPr="00C836AE" w:rsidRDefault="00E575FB" w:rsidP="008D498C">
      <w:pPr>
        <w:ind w:left="708"/>
        <w:jc w:val="both"/>
        <w:rPr>
          <w:rFonts w:cs="Arial"/>
          <w:shd w:val="clear" w:color="auto" w:fill="FFFFFF"/>
        </w:rPr>
      </w:pPr>
      <w:r w:rsidRPr="00C836AE">
        <w:rPr>
          <w:rFonts w:cs="Arial"/>
          <w:shd w:val="clear" w:color="auto" w:fill="FFFFFF"/>
        </w:rPr>
        <w:t xml:space="preserve">Osservando la figura da destra, il </w:t>
      </w:r>
      <w:r w:rsidRPr="00B65D01">
        <w:rPr>
          <w:rFonts w:cs="Arial"/>
          <w:b/>
          <w:i/>
          <w:shd w:val="clear" w:color="auto" w:fill="FFFFFF"/>
        </w:rPr>
        <w:t>torso</w:t>
      </w:r>
      <w:r w:rsidRPr="00C836AE">
        <w:rPr>
          <w:rFonts w:cs="Arial"/>
          <w:shd w:val="clear" w:color="auto" w:fill="FFFFFF"/>
        </w:rPr>
        <w:t xml:space="preserve"> ad esempio pare essere pieno ma se si gira intorno alla statua e la si osserva da sinistra esso si trasforma in una cavità vuota. In tale modo </w:t>
      </w:r>
      <w:r w:rsidRPr="00E35457">
        <w:rPr>
          <w:rFonts w:cs="Arial"/>
          <w:i/>
          <w:u w:val="single"/>
          <w:shd w:val="clear" w:color="auto" w:fill="FFFFFF"/>
        </w:rPr>
        <w:t>sembra che la figura si modelli a sec</w:t>
      </w:r>
      <w:r w:rsidR="00E35457" w:rsidRPr="00E35457">
        <w:rPr>
          <w:rFonts w:cs="Arial"/>
          <w:i/>
          <w:u w:val="single"/>
          <w:shd w:val="clear" w:color="auto" w:fill="FFFFFF"/>
        </w:rPr>
        <w:t>onda dello spazio circostante che, pertanto,</w:t>
      </w:r>
      <w:r w:rsidRPr="00E35457">
        <w:rPr>
          <w:rFonts w:cs="Arial"/>
          <w:i/>
          <w:u w:val="single"/>
          <w:shd w:val="clear" w:color="auto" w:fill="FFFFFF"/>
        </w:rPr>
        <w:t xml:space="preserve"> assume la funzione per così dire di plasmare le forme</w:t>
      </w:r>
      <w:r w:rsidR="00E35457">
        <w:rPr>
          <w:rFonts w:cs="Arial"/>
          <w:i/>
          <w:u w:val="single"/>
          <w:shd w:val="clear" w:color="auto" w:fill="FFFFFF"/>
        </w:rPr>
        <w:t xml:space="preserve"> stesse</w:t>
      </w:r>
      <w:r w:rsidRPr="00C836AE">
        <w:rPr>
          <w:rFonts w:cs="Arial"/>
          <w:shd w:val="clear" w:color="auto" w:fill="FFFFFF"/>
        </w:rPr>
        <w:t xml:space="preserve">. Essa, in sostanza, sintetizza il modo in cui si percepisce il movimento e, al tempo stesso, dà </w:t>
      </w:r>
      <w:r w:rsidRPr="0028220C">
        <w:rPr>
          <w:rFonts w:cs="Arial"/>
          <w:b/>
          <w:i/>
          <w:shd w:val="clear" w:color="auto" w:fill="FFFFFF"/>
        </w:rPr>
        <w:t>forma visibile all’energia interna dell’uomo in movimento</w:t>
      </w:r>
      <w:r w:rsidRPr="00C836AE">
        <w:rPr>
          <w:rFonts w:cs="Arial"/>
          <w:shd w:val="clear" w:color="auto" w:fill="FFFFFF"/>
        </w:rPr>
        <w:t xml:space="preserve">. </w:t>
      </w:r>
    </w:p>
    <w:p w:rsidR="00FC298C" w:rsidRPr="00C836AE" w:rsidRDefault="00FC298C" w:rsidP="008D498C">
      <w:pPr>
        <w:ind w:left="708"/>
        <w:jc w:val="both"/>
        <w:rPr>
          <w:rFonts w:cs="Arial"/>
          <w:shd w:val="clear" w:color="auto" w:fill="FFFFFF"/>
        </w:rPr>
      </w:pPr>
      <w:r w:rsidRPr="00C836AE">
        <w:rPr>
          <w:rFonts w:cs="Arial"/>
          <w:shd w:val="clear" w:color="auto" w:fill="FFFFFF"/>
        </w:rPr>
        <w:t>Se vista lateralmente, la statua dà l’impressione di un movimento avanzante che si proietta energicamente in avanti. Tuttavia se la si guarda frontalmente o a tre quarti si può notare una torsione o avvitamento delle forme nello spazio.</w:t>
      </w:r>
    </w:p>
    <w:p w:rsidR="008D498C" w:rsidRDefault="008D498C" w:rsidP="008D498C">
      <w:pPr>
        <w:ind w:firstLine="708"/>
        <w:jc w:val="both"/>
        <w:rPr>
          <w:rFonts w:cs="Arial"/>
          <w:shd w:val="clear" w:color="auto" w:fill="FFFFFF"/>
        </w:rPr>
      </w:pPr>
      <w:r w:rsidRPr="00A7010E">
        <w:rPr>
          <w:rFonts w:cs="Arial"/>
          <w:i/>
          <w:u w:val="single"/>
          <w:shd w:val="clear" w:color="auto" w:fill="FFFFFF"/>
        </w:rPr>
        <w:t>La figura viene modellata dall'aria creando così un corpo aerodinamico</w:t>
      </w:r>
      <w:r w:rsidRPr="00C836AE">
        <w:rPr>
          <w:rFonts w:cs="Arial"/>
          <w:shd w:val="clear" w:color="auto" w:fill="FFFFFF"/>
        </w:rPr>
        <w:t>.</w:t>
      </w:r>
    </w:p>
    <w:p w:rsidR="00A7010E" w:rsidRDefault="00A7010E" w:rsidP="008D498C">
      <w:pPr>
        <w:ind w:firstLine="708"/>
        <w:jc w:val="both"/>
        <w:rPr>
          <w:rFonts w:cs="Arial"/>
          <w:shd w:val="clear" w:color="auto" w:fill="FFFFFF"/>
        </w:rPr>
      </w:pPr>
    </w:p>
    <w:p w:rsidR="00A7010E" w:rsidRPr="00C836AE" w:rsidRDefault="00A7010E" w:rsidP="008D498C">
      <w:pPr>
        <w:ind w:firstLine="708"/>
        <w:jc w:val="both"/>
        <w:rPr>
          <w:b/>
        </w:rPr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8D498C" w:rsidRDefault="008D498C" w:rsidP="008D498C">
      <w:pPr>
        <w:pStyle w:val="Paragrafoelenco"/>
        <w:ind w:left="1080"/>
        <w:jc w:val="both"/>
        <w:rPr>
          <w:b/>
        </w:rPr>
      </w:pPr>
    </w:p>
    <w:p w:rsidR="008D498C" w:rsidRPr="008D498C" w:rsidRDefault="008D498C" w:rsidP="008D498C">
      <w:pPr>
        <w:pStyle w:val="Paragrafoelenco"/>
        <w:jc w:val="both"/>
      </w:pPr>
      <w:r w:rsidRPr="008D498C">
        <w:t xml:space="preserve">La </w:t>
      </w:r>
      <w:r w:rsidRPr="00A7010E">
        <w:rPr>
          <w:b/>
          <w:i/>
        </w:rPr>
        <w:t>luce</w:t>
      </w:r>
      <w:r>
        <w:t xml:space="preserve"> scivola sulle superfici ricurve, mettendo in evidenza i volumi e il movimento della figura.</w:t>
      </w:r>
    </w:p>
    <w:p w:rsidR="008D498C" w:rsidRDefault="008D498C" w:rsidP="008D498C">
      <w:pPr>
        <w:pStyle w:val="Paragrafoelenco"/>
        <w:ind w:left="1080"/>
        <w:jc w:val="both"/>
        <w:rPr>
          <w:b/>
        </w:rPr>
      </w:pPr>
    </w:p>
    <w:p w:rsidR="00E575FB" w:rsidRPr="00A7010E" w:rsidRDefault="00E575FB" w:rsidP="008D498C">
      <w:pPr>
        <w:pStyle w:val="Paragrafoelenco"/>
        <w:jc w:val="both"/>
        <w:rPr>
          <w:rFonts w:cs="Arial"/>
          <w:shd w:val="clear" w:color="auto" w:fill="FFFFFF"/>
        </w:rPr>
      </w:pPr>
      <w:r w:rsidRPr="00A7010E">
        <w:rPr>
          <w:rFonts w:cs="Arial"/>
          <w:shd w:val="clear" w:color="auto" w:fill="FFFFFF"/>
        </w:rPr>
        <w:t xml:space="preserve">L’opera inoltre si sviluppa mediante l’alternarsi di cavità, rilievi, </w:t>
      </w:r>
      <w:r w:rsidRPr="00A7010E">
        <w:rPr>
          <w:rFonts w:cs="Arial"/>
          <w:b/>
          <w:i/>
          <w:shd w:val="clear" w:color="auto" w:fill="FFFFFF"/>
        </w:rPr>
        <w:t>pieni</w:t>
      </w:r>
      <w:r w:rsidRPr="00A7010E">
        <w:rPr>
          <w:rFonts w:cs="Arial"/>
          <w:shd w:val="clear" w:color="auto" w:fill="FFFFFF"/>
        </w:rPr>
        <w:t xml:space="preserve"> e </w:t>
      </w:r>
      <w:r w:rsidRPr="00A7010E">
        <w:rPr>
          <w:rFonts w:cs="Arial"/>
          <w:b/>
          <w:i/>
          <w:shd w:val="clear" w:color="auto" w:fill="FFFFFF"/>
        </w:rPr>
        <w:t>vuoti</w:t>
      </w:r>
      <w:r w:rsidRPr="00A7010E">
        <w:rPr>
          <w:rFonts w:cs="Arial"/>
          <w:shd w:val="clear" w:color="auto" w:fill="FFFFFF"/>
        </w:rPr>
        <w:t xml:space="preserve"> che generano un frammentato e discontinuo </w:t>
      </w:r>
      <w:r w:rsidRPr="00A7010E">
        <w:rPr>
          <w:rFonts w:cs="Arial"/>
          <w:b/>
          <w:i/>
          <w:shd w:val="clear" w:color="auto" w:fill="FFFFFF"/>
        </w:rPr>
        <w:t>chiaroscuro</w:t>
      </w:r>
      <w:r w:rsidRPr="00A7010E">
        <w:rPr>
          <w:rFonts w:cs="Arial"/>
          <w:shd w:val="clear" w:color="auto" w:fill="FFFFFF"/>
        </w:rPr>
        <w:t xml:space="preserve"> fatto di frequenti e repentini passaggi dalla luce all'ombra.</w:t>
      </w:r>
    </w:p>
    <w:p w:rsidR="00E575FB" w:rsidRPr="00A7010E" w:rsidRDefault="00E575FB" w:rsidP="008D498C">
      <w:pPr>
        <w:ind w:left="708"/>
        <w:jc w:val="both"/>
        <w:rPr>
          <w:rFonts w:cs="Arial"/>
          <w:shd w:val="clear" w:color="auto" w:fill="FFFFFF"/>
        </w:rPr>
      </w:pPr>
      <w:r w:rsidRPr="00A7010E">
        <w:rPr>
          <w:rFonts w:cs="Arial"/>
          <w:shd w:val="clear" w:color="auto" w:fill="FFFFFF"/>
        </w:rPr>
        <w:t xml:space="preserve">Anche la </w:t>
      </w:r>
      <w:r w:rsidRPr="00A7010E">
        <w:rPr>
          <w:rFonts w:cs="Arial"/>
          <w:b/>
          <w:i/>
          <w:shd w:val="clear" w:color="auto" w:fill="FFFFFF"/>
        </w:rPr>
        <w:t>linea di contorno</w:t>
      </w:r>
      <w:r w:rsidRPr="00A7010E">
        <w:rPr>
          <w:rFonts w:cs="Arial"/>
          <w:shd w:val="clear" w:color="auto" w:fill="FFFFFF"/>
        </w:rPr>
        <w:t xml:space="preserve"> si sviluppa come una sequenza di </w:t>
      </w:r>
      <w:r w:rsidRPr="00A7010E">
        <w:rPr>
          <w:rFonts w:cs="Arial"/>
          <w:b/>
          <w:i/>
          <w:shd w:val="clear" w:color="auto" w:fill="FFFFFF"/>
        </w:rPr>
        <w:t>curve</w:t>
      </w:r>
      <w:r w:rsidRPr="00A7010E">
        <w:rPr>
          <w:rFonts w:cs="Arial"/>
          <w:shd w:val="clear" w:color="auto" w:fill="FFFFFF"/>
        </w:rPr>
        <w:t xml:space="preserve"> ora </w:t>
      </w:r>
      <w:r w:rsidRPr="00A7010E">
        <w:rPr>
          <w:rFonts w:cs="Arial"/>
          <w:b/>
          <w:i/>
          <w:shd w:val="clear" w:color="auto" w:fill="FFFFFF"/>
        </w:rPr>
        <w:t>concave</w:t>
      </w:r>
      <w:r w:rsidRPr="00A7010E">
        <w:rPr>
          <w:rFonts w:cs="Arial"/>
          <w:shd w:val="clear" w:color="auto" w:fill="FFFFFF"/>
        </w:rPr>
        <w:t xml:space="preserve">, ora </w:t>
      </w:r>
      <w:r w:rsidRPr="00A7010E">
        <w:rPr>
          <w:rFonts w:cs="Arial"/>
          <w:b/>
          <w:i/>
          <w:shd w:val="clear" w:color="auto" w:fill="FFFFFF"/>
        </w:rPr>
        <w:t>convesse</w:t>
      </w:r>
      <w:r w:rsidRPr="00A7010E">
        <w:rPr>
          <w:rFonts w:cs="Arial"/>
          <w:shd w:val="clear" w:color="auto" w:fill="FFFFFF"/>
        </w:rPr>
        <w:t>: in tal modo i contorni irregolari non limitano la figura come di consueto ma la dilatano espandendola nello spazio.</w:t>
      </w:r>
    </w:p>
    <w:p w:rsidR="008D498C" w:rsidRPr="00A7010E" w:rsidRDefault="008D498C" w:rsidP="008D498C">
      <w:pPr>
        <w:jc w:val="both"/>
        <w:rPr>
          <w:rFonts w:cs="Arial"/>
          <w:shd w:val="clear" w:color="auto" w:fill="FFFFFF"/>
        </w:rPr>
      </w:pPr>
      <w:r w:rsidRPr="00A7010E">
        <w:rPr>
          <w:rFonts w:cs="Arial"/>
          <w:shd w:val="clear" w:color="auto" w:fill="FFFFFF"/>
        </w:rPr>
        <w:tab/>
        <w:t>Linee molto nette scompongono i volumi principali in più parti.</w:t>
      </w:r>
    </w:p>
    <w:p w:rsidR="00FC298C" w:rsidRPr="00A7010E" w:rsidRDefault="00FC298C" w:rsidP="008D498C">
      <w:pPr>
        <w:ind w:left="708"/>
        <w:jc w:val="both"/>
        <w:rPr>
          <w:rFonts w:cs="Arial"/>
          <w:shd w:val="clear" w:color="auto" w:fill="FFFFFF"/>
        </w:rPr>
      </w:pPr>
      <w:r w:rsidRPr="00A7010E">
        <w:rPr>
          <w:rFonts w:cs="Arial"/>
          <w:shd w:val="clear" w:color="auto" w:fill="FFFFFF"/>
        </w:rPr>
        <w:lastRenderedPageBreak/>
        <w:t xml:space="preserve">Più di una linea infatti si avvolge attorno alla figura in un </w:t>
      </w:r>
      <w:r w:rsidRPr="00764DE1">
        <w:rPr>
          <w:rFonts w:cs="Arial"/>
          <w:b/>
          <w:i/>
          <w:shd w:val="clear" w:color="auto" w:fill="FFFFFF"/>
        </w:rPr>
        <w:t>moto a spirale</w:t>
      </w:r>
      <w:r w:rsidRPr="00A7010E">
        <w:rPr>
          <w:rFonts w:cs="Arial"/>
          <w:shd w:val="clear" w:color="auto" w:fill="FFFFFF"/>
        </w:rPr>
        <w:t>, coinvolgendo i diversi piani in una rotazione che suggerisce un’ulteriore espansione delle forme.</w:t>
      </w:r>
      <w:r w:rsidR="008D498C" w:rsidRPr="00A7010E">
        <w:rPr>
          <w:rFonts w:cs="Arial"/>
          <w:shd w:val="clear" w:color="auto" w:fill="FFFFFF"/>
        </w:rPr>
        <w:t xml:space="preserve"> Prevalgono gli </w:t>
      </w:r>
      <w:r w:rsidR="008D498C" w:rsidRPr="00A7010E">
        <w:rPr>
          <w:rFonts w:cs="Arial"/>
          <w:b/>
          <w:i/>
          <w:shd w:val="clear" w:color="auto" w:fill="FFFFFF"/>
        </w:rPr>
        <w:t>andamenti curvilinei</w:t>
      </w:r>
      <w:r w:rsidR="008D498C" w:rsidRPr="00A7010E">
        <w:rPr>
          <w:rFonts w:cs="Arial"/>
          <w:shd w:val="clear" w:color="auto" w:fill="FFFFFF"/>
        </w:rPr>
        <w:t>.</w:t>
      </w:r>
    </w:p>
    <w:p w:rsidR="008D498C" w:rsidRPr="00A7010E" w:rsidRDefault="008D498C" w:rsidP="008D498C">
      <w:pPr>
        <w:ind w:left="708"/>
        <w:jc w:val="both"/>
        <w:rPr>
          <w:rFonts w:cs="Arial"/>
          <w:shd w:val="clear" w:color="auto" w:fill="FFFFFF"/>
        </w:rPr>
      </w:pPr>
      <w:r w:rsidRPr="00A7010E">
        <w:rPr>
          <w:rFonts w:cs="Arial"/>
          <w:shd w:val="clear" w:color="auto" w:fill="FFFFFF"/>
        </w:rPr>
        <w:t>I volumi si alternano a zone “vuote”, le masse che compongono il corpo dell’uomo sembrano ondeggiare, mutando la loro forma e la loro posizione.</w:t>
      </w:r>
    </w:p>
    <w:p w:rsidR="00FC298C" w:rsidRPr="00A7010E" w:rsidRDefault="00FC298C" w:rsidP="004D71C9">
      <w:pPr>
        <w:pStyle w:val="Paragrafoelenco"/>
        <w:ind w:left="1080"/>
        <w:jc w:val="both"/>
        <w:rPr>
          <w:rFonts w:cs="Arial"/>
          <w:shd w:val="clear" w:color="auto" w:fill="FFFFFF"/>
        </w:rPr>
      </w:pPr>
    </w:p>
    <w:p w:rsidR="00FC298C" w:rsidRPr="00A7010E" w:rsidRDefault="00FC298C" w:rsidP="004D71C9">
      <w:pPr>
        <w:pStyle w:val="Paragrafoelenco"/>
        <w:ind w:left="1080"/>
        <w:jc w:val="both"/>
      </w:pPr>
    </w:p>
    <w:p w:rsidR="006871B4" w:rsidRPr="00A7010E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32" w:rsidRDefault="00C77432" w:rsidP="004C4712">
      <w:pPr>
        <w:spacing w:after="0" w:line="240" w:lineRule="auto"/>
      </w:pPr>
      <w:r>
        <w:separator/>
      </w:r>
    </w:p>
  </w:endnote>
  <w:endnote w:type="continuationSeparator" w:id="0">
    <w:p w:rsidR="00C77432" w:rsidRDefault="00C77432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574900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8E0125" w:rsidRPr="008E012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32" w:rsidRDefault="00C77432" w:rsidP="004C4712">
      <w:pPr>
        <w:spacing w:after="0" w:line="240" w:lineRule="auto"/>
      </w:pPr>
      <w:r>
        <w:separator/>
      </w:r>
    </w:p>
  </w:footnote>
  <w:footnote w:type="continuationSeparator" w:id="0">
    <w:p w:rsidR="00C77432" w:rsidRDefault="00C77432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574900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F12A4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F12A4A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F12A4A">
                        <w:rPr>
                          <w:color w:val="FFFFFF" w:themeColor="background1"/>
                          <w:sz w:val="28"/>
                          <w:szCs w:val="28"/>
                        </w:rPr>
                        <w:t>: U. Boccioni – “Forme uniche …”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574900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F12A4A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H027PN1j8f70mtFvf1N+H5roaDA=" w:salt="A8dYTv5vTgNxeIOJmxtRIw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04632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8220C"/>
    <w:rsid w:val="0029057E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655D"/>
    <w:rsid w:val="00551606"/>
    <w:rsid w:val="0055361D"/>
    <w:rsid w:val="00572D2A"/>
    <w:rsid w:val="00574900"/>
    <w:rsid w:val="005872B2"/>
    <w:rsid w:val="00597CE6"/>
    <w:rsid w:val="005F7332"/>
    <w:rsid w:val="00606FB6"/>
    <w:rsid w:val="00620DFA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64DE1"/>
    <w:rsid w:val="0077265B"/>
    <w:rsid w:val="007732DF"/>
    <w:rsid w:val="00785F50"/>
    <w:rsid w:val="007A11AA"/>
    <w:rsid w:val="007A7BFD"/>
    <w:rsid w:val="007B45D2"/>
    <w:rsid w:val="007D3D22"/>
    <w:rsid w:val="007F6047"/>
    <w:rsid w:val="008002CC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498C"/>
    <w:rsid w:val="008D716A"/>
    <w:rsid w:val="008E0125"/>
    <w:rsid w:val="00912B10"/>
    <w:rsid w:val="00917232"/>
    <w:rsid w:val="00956073"/>
    <w:rsid w:val="00982AB1"/>
    <w:rsid w:val="00994F03"/>
    <w:rsid w:val="009A2156"/>
    <w:rsid w:val="009F6023"/>
    <w:rsid w:val="00A20200"/>
    <w:rsid w:val="00A30AA8"/>
    <w:rsid w:val="00A51B4B"/>
    <w:rsid w:val="00A56129"/>
    <w:rsid w:val="00A66805"/>
    <w:rsid w:val="00A7010E"/>
    <w:rsid w:val="00AA7A70"/>
    <w:rsid w:val="00AB1BA0"/>
    <w:rsid w:val="00AD0B3A"/>
    <w:rsid w:val="00AD223D"/>
    <w:rsid w:val="00B17927"/>
    <w:rsid w:val="00B308DE"/>
    <w:rsid w:val="00B43560"/>
    <w:rsid w:val="00B65D01"/>
    <w:rsid w:val="00B75585"/>
    <w:rsid w:val="00B80E5F"/>
    <w:rsid w:val="00BD03AE"/>
    <w:rsid w:val="00BD5130"/>
    <w:rsid w:val="00BD74AE"/>
    <w:rsid w:val="00BE5F04"/>
    <w:rsid w:val="00C12464"/>
    <w:rsid w:val="00C63868"/>
    <w:rsid w:val="00C77432"/>
    <w:rsid w:val="00C814FD"/>
    <w:rsid w:val="00C836AE"/>
    <w:rsid w:val="00C92AD7"/>
    <w:rsid w:val="00CB7230"/>
    <w:rsid w:val="00D03E1D"/>
    <w:rsid w:val="00D84533"/>
    <w:rsid w:val="00D93635"/>
    <w:rsid w:val="00D9509A"/>
    <w:rsid w:val="00DC1D4F"/>
    <w:rsid w:val="00DD10B8"/>
    <w:rsid w:val="00DD4167"/>
    <w:rsid w:val="00DE365D"/>
    <w:rsid w:val="00DF2840"/>
    <w:rsid w:val="00E35457"/>
    <w:rsid w:val="00E575FB"/>
    <w:rsid w:val="00E8778B"/>
    <w:rsid w:val="00EB5B27"/>
    <w:rsid w:val="00EB7E6C"/>
    <w:rsid w:val="00F12A4A"/>
    <w:rsid w:val="00F24BC8"/>
    <w:rsid w:val="00F5426E"/>
    <w:rsid w:val="00F832DF"/>
    <w:rsid w:val="00FA59B5"/>
    <w:rsid w:val="00FC298C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E5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2C1940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445DF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8C4BF-FE04-4C93-A22D-EA6255A5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463</Words>
  <Characters>2642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: U. Boccioni – “Forme uniche …”</dc:title>
  <dc:creator>Giacomo</dc:creator>
  <cp:lastModifiedBy>Giacomo</cp:lastModifiedBy>
  <cp:revision>43</cp:revision>
  <dcterms:created xsi:type="dcterms:W3CDTF">2013-11-05T15:07:00Z</dcterms:created>
  <dcterms:modified xsi:type="dcterms:W3CDTF">2014-06-14T17:32:00Z</dcterms:modified>
</cp:coreProperties>
</file>